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7084B" w14:textId="2F3DCFEF" w:rsidR="002C4B36" w:rsidRPr="00A57BBE" w:rsidRDefault="00074C40" w:rsidP="00A57BBE">
      <w:pPr>
        <w:spacing w:before="240"/>
        <w:rPr>
          <w:rFonts w:cs="Arial"/>
          <w:b/>
          <w:color w:val="7030A0"/>
          <w:sz w:val="32"/>
          <w:szCs w:val="28"/>
        </w:rPr>
      </w:pPr>
      <w:r w:rsidRPr="00A57BBE">
        <w:rPr>
          <w:rFonts w:cs="Arial"/>
          <w:noProof/>
          <w:sz w:val="24"/>
          <w:lang w:eastAsia="en-AU"/>
        </w:rPr>
        <w:drawing>
          <wp:anchor distT="0" distB="0" distL="114300" distR="114300" simplePos="0" relativeHeight="251659264" behindDoc="0" locked="0" layoutInCell="1" allowOverlap="1" wp14:anchorId="47DF255D" wp14:editId="1AD2F641">
            <wp:simplePos x="0" y="0"/>
            <wp:positionH relativeFrom="column">
              <wp:posOffset>5194935</wp:posOffset>
            </wp:positionH>
            <wp:positionV relativeFrom="page">
              <wp:posOffset>266065</wp:posOffset>
            </wp:positionV>
            <wp:extent cx="1153160" cy="1019175"/>
            <wp:effectExtent l="19050" t="19050" r="27940" b="28575"/>
            <wp:wrapTight wrapText="bothSides">
              <wp:wrapPolygon edited="0">
                <wp:start x="-357" y="-404"/>
                <wp:lineTo x="-357" y="21802"/>
                <wp:lineTo x="21767" y="21802"/>
                <wp:lineTo x="21767" y="-404"/>
                <wp:lineTo x="-357" y="-404"/>
              </wp:wrapPolygon>
            </wp:wrapTight>
            <wp:docPr id="3" name="Picture 2" descr="COB3890 IBCCC logo-RGB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3890 IBCCC logo-RGB_Final.jpg"/>
                    <pic:cNvPicPr/>
                  </pic:nvPicPr>
                  <pic:blipFill>
                    <a:blip r:embed="rId8" cstate="print"/>
                    <a:stretch>
                      <a:fillRect/>
                    </a:stretch>
                  </pic:blipFill>
                  <pic:spPr>
                    <a:xfrm>
                      <a:off x="0" y="0"/>
                      <a:ext cx="1153160" cy="1019175"/>
                    </a:xfrm>
                    <a:prstGeom prst="rect">
                      <a:avLst/>
                    </a:prstGeom>
                    <a:ln w="12700">
                      <a:solidFill>
                        <a:srgbClr val="904199"/>
                      </a:solidFill>
                    </a:ln>
                  </pic:spPr>
                </pic:pic>
              </a:graphicData>
            </a:graphic>
            <wp14:sizeRelH relativeFrom="margin">
              <wp14:pctWidth>0</wp14:pctWidth>
            </wp14:sizeRelH>
            <wp14:sizeRelV relativeFrom="margin">
              <wp14:pctHeight>0</wp14:pctHeight>
            </wp14:sizeRelV>
          </wp:anchor>
        </w:drawing>
      </w:r>
      <w:r w:rsidR="00D46E23" w:rsidRPr="00A57BBE">
        <w:rPr>
          <w:rFonts w:cs="Arial"/>
          <w:b/>
          <w:color w:val="7030A0"/>
          <w:sz w:val="32"/>
          <w:szCs w:val="28"/>
        </w:rPr>
        <w:t>Insurance Brokers</w:t>
      </w:r>
      <w:r w:rsidR="002C4B36" w:rsidRPr="00A57BBE">
        <w:rPr>
          <w:rFonts w:cs="Arial"/>
          <w:b/>
          <w:color w:val="7030A0"/>
          <w:sz w:val="32"/>
          <w:szCs w:val="28"/>
        </w:rPr>
        <w:t xml:space="preserve"> Code of Practice</w:t>
      </w:r>
    </w:p>
    <w:p w14:paraId="78460693" w14:textId="4CF6CDAC" w:rsidR="002C4B36" w:rsidRPr="00A57BBE" w:rsidRDefault="00BA4C7E" w:rsidP="00A57BBE">
      <w:pPr>
        <w:spacing w:before="240"/>
        <w:rPr>
          <w:rFonts w:cs="Arial"/>
          <w:b/>
          <w:color w:val="7030A0"/>
          <w:sz w:val="32"/>
          <w:szCs w:val="28"/>
        </w:rPr>
      </w:pPr>
      <w:r w:rsidRPr="00A57BBE">
        <w:rPr>
          <w:rFonts w:cs="Arial"/>
          <w:b/>
          <w:color w:val="7030A0"/>
          <w:sz w:val="32"/>
          <w:szCs w:val="28"/>
        </w:rPr>
        <w:t xml:space="preserve">2022 </w:t>
      </w:r>
      <w:r w:rsidR="002C4B36" w:rsidRPr="00A57BBE">
        <w:rPr>
          <w:rFonts w:cs="Arial"/>
          <w:b/>
          <w:color w:val="7030A0"/>
          <w:sz w:val="32"/>
          <w:szCs w:val="28"/>
        </w:rPr>
        <w:t xml:space="preserve">Annual Compliance Statement </w:t>
      </w:r>
    </w:p>
    <w:p w14:paraId="317733BC" w14:textId="5C91DA0D" w:rsidR="0046676F" w:rsidRPr="00A57BBE" w:rsidRDefault="002C4B36" w:rsidP="00A57BBE">
      <w:pPr>
        <w:pBdr>
          <w:bottom w:val="single" w:sz="4" w:space="1" w:color="auto"/>
        </w:pBdr>
        <w:spacing w:before="240"/>
        <w:rPr>
          <w:rFonts w:cs="Arial"/>
          <w:b/>
          <w:color w:val="7030A0"/>
          <w:sz w:val="32"/>
          <w:szCs w:val="28"/>
        </w:rPr>
      </w:pPr>
      <w:r w:rsidRPr="00A57BBE">
        <w:rPr>
          <w:rFonts w:cs="Arial"/>
          <w:b/>
          <w:color w:val="7030A0"/>
          <w:sz w:val="32"/>
          <w:szCs w:val="28"/>
        </w:rPr>
        <w:t>Reporting period 1 J</w:t>
      </w:r>
      <w:r w:rsidR="00D46E23" w:rsidRPr="00A57BBE">
        <w:rPr>
          <w:rFonts w:cs="Arial"/>
          <w:b/>
          <w:color w:val="7030A0"/>
          <w:sz w:val="32"/>
          <w:szCs w:val="28"/>
        </w:rPr>
        <w:t>anuary</w:t>
      </w:r>
      <w:r w:rsidRPr="00A57BBE">
        <w:rPr>
          <w:rFonts w:cs="Arial"/>
          <w:b/>
          <w:color w:val="7030A0"/>
          <w:sz w:val="32"/>
          <w:szCs w:val="28"/>
        </w:rPr>
        <w:t xml:space="preserve"> 20</w:t>
      </w:r>
      <w:r w:rsidR="001F4078" w:rsidRPr="00A57BBE">
        <w:rPr>
          <w:rFonts w:cs="Arial"/>
          <w:b/>
          <w:color w:val="7030A0"/>
          <w:sz w:val="32"/>
          <w:szCs w:val="28"/>
        </w:rPr>
        <w:t>2</w:t>
      </w:r>
      <w:r w:rsidR="00BA4C7E" w:rsidRPr="00A57BBE">
        <w:rPr>
          <w:rFonts w:cs="Arial"/>
          <w:b/>
          <w:color w:val="7030A0"/>
          <w:sz w:val="32"/>
          <w:szCs w:val="28"/>
        </w:rPr>
        <w:t>2</w:t>
      </w:r>
      <w:r w:rsidR="001A78D9" w:rsidRPr="00A57BBE">
        <w:rPr>
          <w:rFonts w:cs="Arial"/>
          <w:b/>
          <w:color w:val="7030A0"/>
          <w:sz w:val="32"/>
          <w:szCs w:val="28"/>
        </w:rPr>
        <w:t xml:space="preserve"> to </w:t>
      </w:r>
      <w:r w:rsidR="00D46E23" w:rsidRPr="00A57BBE">
        <w:rPr>
          <w:rFonts w:cs="Arial"/>
          <w:b/>
          <w:color w:val="7030A0"/>
          <w:sz w:val="32"/>
          <w:szCs w:val="28"/>
        </w:rPr>
        <w:t>31 December</w:t>
      </w:r>
      <w:r w:rsidR="001A78D9" w:rsidRPr="00A57BBE">
        <w:rPr>
          <w:rFonts w:cs="Arial"/>
          <w:b/>
          <w:color w:val="7030A0"/>
          <w:sz w:val="32"/>
          <w:szCs w:val="28"/>
        </w:rPr>
        <w:t xml:space="preserve"> 20</w:t>
      </w:r>
      <w:r w:rsidR="001F4078" w:rsidRPr="00A57BBE">
        <w:rPr>
          <w:rFonts w:cs="Arial"/>
          <w:b/>
          <w:color w:val="7030A0"/>
          <w:sz w:val="32"/>
          <w:szCs w:val="28"/>
        </w:rPr>
        <w:t>2</w:t>
      </w:r>
      <w:r w:rsidR="00BA4C7E" w:rsidRPr="00A57BBE">
        <w:rPr>
          <w:rFonts w:cs="Arial"/>
          <w:b/>
          <w:color w:val="7030A0"/>
          <w:sz w:val="32"/>
          <w:szCs w:val="28"/>
        </w:rPr>
        <w:t>2</w:t>
      </w:r>
    </w:p>
    <w:p w14:paraId="6FCB7B0C" w14:textId="4585E89E" w:rsidR="00A07383" w:rsidRPr="00A57BBE" w:rsidRDefault="00A53861" w:rsidP="00A57BBE">
      <w:pPr>
        <w:spacing w:before="240"/>
        <w:rPr>
          <w:rFonts w:cs="Arial"/>
          <w:b/>
          <w:color w:val="7030A0"/>
          <w:sz w:val="24"/>
          <w:szCs w:val="24"/>
        </w:rPr>
      </w:pPr>
      <w:r w:rsidRPr="00A57BBE">
        <w:rPr>
          <w:rFonts w:eastAsia="Times New Roman" w:cs="Arial"/>
          <w:b/>
          <w:bCs/>
          <w:color w:val="7030A0"/>
          <w:sz w:val="28"/>
          <w:lang w:eastAsia="en-AU"/>
        </w:rPr>
        <w:t xml:space="preserve">A. </w:t>
      </w:r>
      <w:r w:rsidR="00A07383" w:rsidRPr="00A57BBE">
        <w:rPr>
          <w:rFonts w:eastAsia="Times New Roman" w:cs="Arial"/>
          <w:b/>
          <w:bCs/>
          <w:color w:val="7030A0"/>
          <w:sz w:val="28"/>
          <w:lang w:eastAsia="en-AU"/>
        </w:rPr>
        <w:t>Declaration</w:t>
      </w:r>
    </w:p>
    <w:p w14:paraId="62FC077F" w14:textId="50B360EE" w:rsidR="00F96532" w:rsidRPr="00A57BBE" w:rsidRDefault="007A6EBD" w:rsidP="00A57BBE">
      <w:pPr>
        <w:spacing w:before="240"/>
        <w:rPr>
          <w:rFonts w:cs="Arial"/>
          <w:b/>
          <w:i/>
        </w:rPr>
      </w:pPr>
      <w:r w:rsidRPr="00A57BBE">
        <w:rPr>
          <w:rFonts w:cs="Arial"/>
          <w:b/>
          <w:i/>
        </w:rPr>
        <w:t>[</w:t>
      </w:r>
      <w:r w:rsidR="00F55353" w:rsidRPr="00A57BBE">
        <w:rPr>
          <w:rFonts w:cs="Arial"/>
          <w:b/>
          <w:i/>
        </w:rPr>
        <w:t xml:space="preserve">Name of </w:t>
      </w:r>
      <w:r w:rsidR="00B801F6" w:rsidRPr="00A57BBE">
        <w:rPr>
          <w:rFonts w:cs="Arial"/>
          <w:b/>
          <w:i/>
        </w:rPr>
        <w:t>Insurance Broker</w:t>
      </w:r>
      <w:r w:rsidRPr="00A57BBE">
        <w:rPr>
          <w:rFonts w:cs="Arial"/>
          <w:b/>
          <w:i/>
        </w:rPr>
        <w:t>]</w:t>
      </w:r>
    </w:p>
    <w:p w14:paraId="5CE050B3" w14:textId="4A188BF2" w:rsidR="00B801F6" w:rsidRPr="00A57BBE" w:rsidRDefault="00B801F6" w:rsidP="00A57BBE">
      <w:pPr>
        <w:spacing w:before="240"/>
        <w:rPr>
          <w:rFonts w:cs="Arial"/>
          <w:b/>
        </w:rPr>
      </w:pPr>
      <w:r w:rsidRPr="00A57BBE">
        <w:rPr>
          <w:rFonts w:cs="Arial"/>
          <w:b/>
          <w:i/>
        </w:rPr>
        <w:t>[AFSL]</w:t>
      </w:r>
      <w:r w:rsidRPr="00A57BBE">
        <w:rPr>
          <w:rFonts w:cs="Arial"/>
          <w:b/>
        </w:rPr>
        <w:t xml:space="preserve"> </w:t>
      </w:r>
      <w:r w:rsidR="007B6BDB" w:rsidRPr="00A57BBE">
        <w:rPr>
          <w:rFonts w:cs="Arial"/>
        </w:rPr>
        <w:t xml:space="preserve">(list all AFSLs </w:t>
      </w:r>
      <w:r w:rsidR="00A86159" w:rsidRPr="00A57BBE">
        <w:rPr>
          <w:rFonts w:cs="Arial"/>
        </w:rPr>
        <w:t xml:space="preserve">that </w:t>
      </w:r>
      <w:r w:rsidR="007B6BDB" w:rsidRPr="00A57BBE">
        <w:rPr>
          <w:rFonts w:cs="Arial"/>
        </w:rPr>
        <w:t>are applicable to your organisation)</w:t>
      </w:r>
    </w:p>
    <w:p w14:paraId="6EE006FA" w14:textId="1A2CF7DD" w:rsidR="00B801F6" w:rsidRPr="00A57BBE" w:rsidRDefault="00B801F6" w:rsidP="00A57BBE">
      <w:pPr>
        <w:pStyle w:val="BodyText"/>
        <w:pBdr>
          <w:top w:val="none" w:sz="0" w:space="0" w:color="auto"/>
          <w:left w:val="none" w:sz="0" w:space="0" w:color="auto"/>
          <w:bottom w:val="none" w:sz="0" w:space="0" w:color="auto"/>
          <w:right w:val="none" w:sz="0" w:space="0" w:color="auto"/>
        </w:pBdr>
        <w:spacing w:before="240" w:after="200" w:line="276" w:lineRule="auto"/>
        <w:jc w:val="left"/>
        <w:rPr>
          <w:rFonts w:ascii="Arial" w:hAnsi="Arial" w:cs="Arial"/>
          <w:sz w:val="22"/>
          <w:szCs w:val="22"/>
        </w:rPr>
      </w:pPr>
      <w:r w:rsidRPr="00A57BBE">
        <w:rPr>
          <w:rFonts w:ascii="Arial" w:hAnsi="Arial" w:cs="Arial"/>
          <w:sz w:val="22"/>
          <w:szCs w:val="22"/>
        </w:rPr>
        <w:t xml:space="preserve">This Annual Compliance Statement is lodged with the Insurance Brokers Code Compliance Committee (the </w:t>
      </w:r>
      <w:r w:rsidR="00BA2B8F" w:rsidRPr="00A57BBE">
        <w:rPr>
          <w:rFonts w:ascii="Arial" w:hAnsi="Arial" w:cs="Arial"/>
          <w:sz w:val="22"/>
          <w:szCs w:val="22"/>
        </w:rPr>
        <w:t>IBCCC</w:t>
      </w:r>
      <w:r w:rsidRPr="00A57BBE">
        <w:rPr>
          <w:rFonts w:ascii="Arial" w:hAnsi="Arial" w:cs="Arial"/>
          <w:sz w:val="22"/>
          <w:szCs w:val="22"/>
        </w:rPr>
        <w:t>) pursuant to clause 9.4 of the Code Compliance Committee Charter</w:t>
      </w:r>
      <w:r w:rsidR="007764B3" w:rsidRPr="00A57BBE">
        <w:rPr>
          <w:rFonts w:ascii="Arial" w:hAnsi="Arial" w:cs="Arial"/>
          <w:sz w:val="22"/>
          <w:szCs w:val="22"/>
        </w:rPr>
        <w:t xml:space="preserve"> (the Charter)</w:t>
      </w:r>
      <w:r w:rsidRPr="00A57BBE">
        <w:rPr>
          <w:rFonts w:ascii="Arial" w:hAnsi="Arial" w:cs="Arial"/>
          <w:sz w:val="22"/>
          <w:szCs w:val="22"/>
        </w:rPr>
        <w:t>.</w:t>
      </w:r>
    </w:p>
    <w:p w14:paraId="461B5361" w14:textId="4A2D9275" w:rsidR="00F55353" w:rsidRPr="00A57BBE" w:rsidRDefault="00B801F6" w:rsidP="00A57BBE">
      <w:pPr>
        <w:pStyle w:val="BodyText"/>
        <w:pBdr>
          <w:top w:val="none" w:sz="0" w:space="0" w:color="auto"/>
          <w:left w:val="none" w:sz="0" w:space="0" w:color="auto"/>
          <w:bottom w:val="none" w:sz="0" w:space="0" w:color="auto"/>
          <w:right w:val="none" w:sz="0" w:space="0" w:color="auto"/>
        </w:pBdr>
        <w:spacing w:before="240" w:after="200" w:line="276" w:lineRule="auto"/>
        <w:jc w:val="left"/>
        <w:rPr>
          <w:rFonts w:ascii="Arial" w:hAnsi="Arial" w:cs="Arial"/>
          <w:sz w:val="22"/>
          <w:szCs w:val="22"/>
        </w:rPr>
      </w:pPr>
      <w:r w:rsidRPr="00A57BBE">
        <w:rPr>
          <w:rFonts w:ascii="Arial" w:hAnsi="Arial" w:cs="Arial"/>
          <w:sz w:val="22"/>
          <w:szCs w:val="22"/>
        </w:rPr>
        <w:t>I, (Chief Executive</w:t>
      </w:r>
      <w:r w:rsidR="001242CB" w:rsidRPr="00A57BBE">
        <w:rPr>
          <w:rFonts w:ascii="Arial" w:hAnsi="Arial" w:cs="Arial"/>
          <w:sz w:val="22"/>
          <w:szCs w:val="22"/>
        </w:rPr>
        <w:t xml:space="preserve"> Officer</w:t>
      </w:r>
      <w:r w:rsidRPr="00A57BBE">
        <w:rPr>
          <w:rFonts w:ascii="Arial" w:hAnsi="Arial" w:cs="Arial"/>
          <w:sz w:val="22"/>
          <w:szCs w:val="22"/>
        </w:rPr>
        <w:t xml:space="preserve">) hereby confirm that I have read and fully understand the requirements of the </w:t>
      </w:r>
      <w:r w:rsidR="00BA4C7E" w:rsidRPr="00A57BBE">
        <w:rPr>
          <w:rFonts w:ascii="Arial" w:hAnsi="Arial" w:cs="Arial"/>
          <w:sz w:val="22"/>
          <w:szCs w:val="22"/>
        </w:rPr>
        <w:t>2022</w:t>
      </w:r>
      <w:r w:rsidRPr="00A57BBE">
        <w:rPr>
          <w:rFonts w:ascii="Arial" w:hAnsi="Arial" w:cs="Arial"/>
          <w:sz w:val="22"/>
          <w:szCs w:val="22"/>
        </w:rPr>
        <w:t xml:space="preserve"> Annual Compliance Statement for </w:t>
      </w:r>
      <w:r w:rsidR="00F94720" w:rsidRPr="00A57BBE">
        <w:rPr>
          <w:rFonts w:ascii="Arial" w:hAnsi="Arial" w:cs="Arial"/>
          <w:sz w:val="22"/>
          <w:szCs w:val="22"/>
        </w:rPr>
        <w:t xml:space="preserve">compliance with </w:t>
      </w:r>
      <w:r w:rsidRPr="00A57BBE">
        <w:rPr>
          <w:rFonts w:ascii="Arial" w:hAnsi="Arial" w:cs="Arial"/>
          <w:sz w:val="22"/>
          <w:szCs w:val="22"/>
        </w:rPr>
        <w:t xml:space="preserve">the </w:t>
      </w:r>
      <w:r w:rsidR="00F94720" w:rsidRPr="00A57BBE">
        <w:rPr>
          <w:rFonts w:ascii="Arial" w:hAnsi="Arial" w:cs="Arial"/>
          <w:sz w:val="22"/>
          <w:szCs w:val="22"/>
        </w:rPr>
        <w:t>Insurance Brokers Code of Pra</w:t>
      </w:r>
      <w:r w:rsidR="00E768D7" w:rsidRPr="00A57BBE">
        <w:rPr>
          <w:rFonts w:ascii="Arial" w:hAnsi="Arial" w:cs="Arial"/>
          <w:sz w:val="22"/>
          <w:szCs w:val="22"/>
        </w:rPr>
        <w:t>c</w:t>
      </w:r>
      <w:r w:rsidR="00F94720" w:rsidRPr="00A57BBE">
        <w:rPr>
          <w:rFonts w:ascii="Arial" w:hAnsi="Arial" w:cs="Arial"/>
          <w:sz w:val="22"/>
          <w:szCs w:val="22"/>
        </w:rPr>
        <w:t xml:space="preserve">tice (the </w:t>
      </w:r>
      <w:r w:rsidRPr="00A57BBE">
        <w:rPr>
          <w:rFonts w:ascii="Arial" w:hAnsi="Arial" w:cs="Arial"/>
          <w:sz w:val="22"/>
          <w:szCs w:val="22"/>
        </w:rPr>
        <w:t>Code</w:t>
      </w:r>
      <w:r w:rsidR="00F94720" w:rsidRPr="00A57BBE">
        <w:rPr>
          <w:rFonts w:ascii="Arial" w:hAnsi="Arial" w:cs="Arial"/>
          <w:sz w:val="22"/>
          <w:szCs w:val="22"/>
        </w:rPr>
        <w:t>)</w:t>
      </w:r>
      <w:r w:rsidRPr="00A57BBE">
        <w:rPr>
          <w:rFonts w:ascii="Arial" w:hAnsi="Arial" w:cs="Arial"/>
          <w:sz w:val="22"/>
          <w:szCs w:val="22"/>
        </w:rPr>
        <w:t xml:space="preserve"> and</w:t>
      </w:r>
      <w:r w:rsidR="00A97D3D" w:rsidRPr="00A57BBE">
        <w:rPr>
          <w:rFonts w:ascii="Arial" w:hAnsi="Arial" w:cs="Arial"/>
          <w:sz w:val="22"/>
          <w:szCs w:val="22"/>
        </w:rPr>
        <w:t>, after appropriate inquiry on my part, I confirm</w:t>
      </w:r>
      <w:r w:rsidRPr="00A57BBE">
        <w:rPr>
          <w:rFonts w:ascii="Arial" w:hAnsi="Arial" w:cs="Arial"/>
          <w:sz w:val="22"/>
          <w:szCs w:val="22"/>
        </w:rPr>
        <w:t xml:space="preserve"> the information provided in our organisation’s response is true and correct to the best of my knowledge.</w:t>
      </w:r>
    </w:p>
    <w:p w14:paraId="26A15345" w14:textId="6AFBC755" w:rsidR="00F55353" w:rsidRPr="00A57BBE" w:rsidRDefault="007A6EBD" w:rsidP="00A57BBE">
      <w:pPr>
        <w:spacing w:before="240"/>
        <w:ind w:left="720"/>
        <w:rPr>
          <w:rFonts w:cs="Arial"/>
          <w:b/>
          <w:i/>
        </w:rPr>
      </w:pPr>
      <w:r w:rsidRPr="00A57BBE">
        <w:rPr>
          <w:rFonts w:cs="Arial"/>
          <w:b/>
          <w:i/>
        </w:rPr>
        <w:t>[</w:t>
      </w:r>
      <w:r w:rsidR="00F55353" w:rsidRPr="00A57BBE">
        <w:rPr>
          <w:rFonts w:cs="Arial"/>
          <w:b/>
          <w:i/>
        </w:rPr>
        <w:t>Name of Certifying Chief Executive</w:t>
      </w:r>
      <w:r w:rsidR="001F4078" w:rsidRPr="00A57BBE">
        <w:rPr>
          <w:rFonts w:cs="Arial"/>
          <w:b/>
          <w:i/>
        </w:rPr>
        <w:t xml:space="preserve"> Officer]</w:t>
      </w:r>
      <w:r w:rsidR="001F4078" w:rsidRPr="00A57BBE">
        <w:rPr>
          <w:rFonts w:cs="Arial"/>
          <w:b/>
          <w:i/>
        </w:rPr>
        <w:tab/>
      </w:r>
    </w:p>
    <w:p w14:paraId="160451EA" w14:textId="77777777" w:rsidR="00F55353" w:rsidRPr="00A57BBE" w:rsidRDefault="007A6EBD" w:rsidP="00A57BBE">
      <w:pPr>
        <w:spacing w:before="240"/>
        <w:ind w:left="720"/>
        <w:rPr>
          <w:rFonts w:cs="Arial"/>
          <w:i/>
        </w:rPr>
      </w:pPr>
      <w:r w:rsidRPr="00A57BBE">
        <w:rPr>
          <w:rFonts w:cs="Arial"/>
          <w:i/>
        </w:rPr>
        <w:t>[</w:t>
      </w:r>
      <w:r w:rsidR="00F55353" w:rsidRPr="00A57BBE">
        <w:rPr>
          <w:rFonts w:cs="Arial"/>
          <w:i/>
        </w:rPr>
        <w:t>Contact email</w:t>
      </w:r>
      <w:r w:rsidRPr="00A57BBE">
        <w:rPr>
          <w:rFonts w:cs="Arial"/>
          <w:i/>
        </w:rPr>
        <w:t>]</w:t>
      </w:r>
    </w:p>
    <w:p w14:paraId="3EC73B4D" w14:textId="77777777" w:rsidR="00F55353" w:rsidRPr="00A57BBE" w:rsidRDefault="007A6EBD" w:rsidP="00A57BBE">
      <w:pPr>
        <w:spacing w:before="240"/>
        <w:ind w:left="720"/>
        <w:rPr>
          <w:rFonts w:cs="Arial"/>
          <w:i/>
        </w:rPr>
      </w:pPr>
      <w:r w:rsidRPr="00A57BBE">
        <w:rPr>
          <w:rFonts w:cs="Arial"/>
          <w:i/>
        </w:rPr>
        <w:t>[</w:t>
      </w:r>
      <w:r w:rsidR="00F55353" w:rsidRPr="00A57BBE">
        <w:rPr>
          <w:rFonts w:cs="Arial"/>
          <w:i/>
        </w:rPr>
        <w:t>Contact phone</w:t>
      </w:r>
      <w:r w:rsidRPr="00A57BBE">
        <w:rPr>
          <w:rFonts w:cs="Arial"/>
          <w:i/>
        </w:rPr>
        <w:t>]</w:t>
      </w:r>
    </w:p>
    <w:p w14:paraId="500C87F7" w14:textId="09A59159" w:rsidR="00A97D3D" w:rsidRPr="00A57BBE" w:rsidRDefault="007A6EBD" w:rsidP="00A57BBE">
      <w:pPr>
        <w:spacing w:before="240"/>
        <w:ind w:left="720"/>
        <w:rPr>
          <w:rFonts w:cs="Arial"/>
          <w:i/>
        </w:rPr>
      </w:pPr>
      <w:r w:rsidRPr="00A57BBE">
        <w:rPr>
          <w:rFonts w:cs="Arial"/>
          <w:i/>
        </w:rPr>
        <w:t>[Date (dd/mm/yyyy)]</w:t>
      </w:r>
    </w:p>
    <w:p w14:paraId="36C56E0C" w14:textId="1C961229" w:rsidR="002E2072" w:rsidRPr="00A57BBE" w:rsidRDefault="002E2072" w:rsidP="00A57BBE">
      <w:pPr>
        <w:spacing w:before="240"/>
        <w:ind w:left="720"/>
        <w:rPr>
          <w:rFonts w:cs="Arial"/>
          <w:b/>
          <w:i/>
          <w:color w:val="FF0000"/>
        </w:rPr>
      </w:pPr>
      <w:r w:rsidRPr="00A57BBE">
        <w:rPr>
          <w:rFonts w:cs="Arial"/>
          <w:b/>
          <w:i/>
        </w:rPr>
        <w:t xml:space="preserve">[Name of </w:t>
      </w:r>
      <w:r w:rsidR="00A97D3D" w:rsidRPr="00A57BBE">
        <w:rPr>
          <w:rFonts w:cs="Arial"/>
          <w:b/>
          <w:i/>
        </w:rPr>
        <w:t>Compliance Manager</w:t>
      </w:r>
      <w:r w:rsidRPr="00A57BBE">
        <w:rPr>
          <w:rFonts w:cs="Arial"/>
          <w:b/>
          <w:i/>
        </w:rPr>
        <w:t>]</w:t>
      </w:r>
    </w:p>
    <w:p w14:paraId="4F1B80ED" w14:textId="1AF5D227" w:rsidR="002E2072" w:rsidRPr="00A57BBE" w:rsidRDefault="002E2072" w:rsidP="00A57BBE">
      <w:pPr>
        <w:spacing w:before="240"/>
        <w:ind w:left="720"/>
        <w:rPr>
          <w:rFonts w:cs="Arial"/>
          <w:i/>
        </w:rPr>
      </w:pPr>
      <w:r w:rsidRPr="00A57BBE">
        <w:rPr>
          <w:rFonts w:cs="Arial"/>
          <w:i/>
        </w:rPr>
        <w:t>[Contact email]</w:t>
      </w:r>
    </w:p>
    <w:p w14:paraId="638BF0C4" w14:textId="536F97F1" w:rsidR="00A97D3D" w:rsidRPr="00A57BBE" w:rsidRDefault="00A97D3D" w:rsidP="00A57BBE">
      <w:pPr>
        <w:spacing w:before="240"/>
        <w:ind w:left="720"/>
        <w:rPr>
          <w:rFonts w:cs="Arial"/>
          <w:i/>
        </w:rPr>
      </w:pPr>
      <w:r w:rsidRPr="00A57BBE">
        <w:rPr>
          <w:rFonts w:cs="Arial"/>
          <w:i/>
        </w:rPr>
        <w:t>[Contact phone]</w:t>
      </w:r>
    </w:p>
    <w:p w14:paraId="577C159A" w14:textId="75A83DDA" w:rsidR="00AE7304" w:rsidRPr="00A57BBE" w:rsidRDefault="00535A53" w:rsidP="00A57BBE">
      <w:pPr>
        <w:spacing w:before="240"/>
        <w:rPr>
          <w:rFonts w:cs="Arial"/>
          <w:b/>
        </w:rPr>
      </w:pPr>
      <w:r w:rsidRPr="00A57BBE">
        <w:rPr>
          <w:rFonts w:cs="Arial"/>
          <w:b/>
        </w:rPr>
        <w:t xml:space="preserve">A.1 </w:t>
      </w:r>
      <w:r w:rsidR="007B6BDB" w:rsidRPr="00A57BBE">
        <w:rPr>
          <w:rFonts w:cs="Arial"/>
          <w:b/>
        </w:rPr>
        <w:t xml:space="preserve">Please confirm </w:t>
      </w:r>
      <w:r w:rsidR="00A85B36" w:rsidRPr="00A57BBE">
        <w:rPr>
          <w:rFonts w:cs="Arial"/>
          <w:b/>
        </w:rPr>
        <w:t xml:space="preserve">the </w:t>
      </w:r>
      <w:r w:rsidR="007B6BDB" w:rsidRPr="00A57BBE">
        <w:rPr>
          <w:rFonts w:cs="Arial"/>
          <w:b/>
        </w:rPr>
        <w:t xml:space="preserve">size of your organisation </w:t>
      </w:r>
      <w:r w:rsidR="005F7971" w:rsidRPr="00A57BBE">
        <w:rPr>
          <w:rFonts w:cs="Arial"/>
          <w:i/>
        </w:rPr>
        <w:t xml:space="preserve">[select </w:t>
      </w:r>
      <w:r w:rsidR="0084555D">
        <w:rPr>
          <w:rFonts w:cs="Arial"/>
          <w:i/>
        </w:rPr>
        <w:t>ONE</w:t>
      </w:r>
      <w:r w:rsidR="005F7971" w:rsidRPr="00A57BBE">
        <w:rPr>
          <w:rFonts w:cs="Arial"/>
          <w:i/>
        </w:rPr>
        <w:t>]</w:t>
      </w:r>
      <w:r w:rsidR="007B6BDB" w:rsidRPr="00A57BBE">
        <w:rPr>
          <w:rFonts w:cs="Arial"/>
          <w:b/>
        </w:rPr>
        <w:t>:</w:t>
      </w:r>
    </w:p>
    <w:p w14:paraId="77AACE58" w14:textId="10B87177" w:rsidR="00427D9B" w:rsidRPr="00A57BBE" w:rsidRDefault="007B6BDB" w:rsidP="00A57BBE">
      <w:pPr>
        <w:pStyle w:val="ListParagraph"/>
        <w:numPr>
          <w:ilvl w:val="0"/>
          <w:numId w:val="3"/>
        </w:numPr>
        <w:spacing w:before="240"/>
        <w:contextualSpacing w:val="0"/>
        <w:rPr>
          <w:rFonts w:cs="Arial"/>
        </w:rPr>
      </w:pPr>
      <w:r w:rsidRPr="00A57BBE">
        <w:rPr>
          <w:rFonts w:cs="Arial"/>
        </w:rPr>
        <w:t>Up to 20 full</w:t>
      </w:r>
      <w:r w:rsidR="00A85B36" w:rsidRPr="00A57BBE">
        <w:rPr>
          <w:rFonts w:cs="Arial"/>
        </w:rPr>
        <w:t>-</w:t>
      </w:r>
      <w:r w:rsidRPr="00A57BBE">
        <w:rPr>
          <w:rFonts w:cs="Arial"/>
        </w:rPr>
        <w:t>time equivalent staff (including authorised representatives)</w:t>
      </w:r>
    </w:p>
    <w:p w14:paraId="6EBAF17D" w14:textId="03C8A5E4" w:rsidR="00427D9B" w:rsidRPr="00A57BBE" w:rsidRDefault="00427D9B" w:rsidP="00A57BBE">
      <w:pPr>
        <w:pStyle w:val="ListParagraph"/>
        <w:numPr>
          <w:ilvl w:val="0"/>
          <w:numId w:val="3"/>
        </w:numPr>
        <w:spacing w:before="240"/>
        <w:contextualSpacing w:val="0"/>
        <w:rPr>
          <w:rFonts w:cs="Arial"/>
        </w:rPr>
      </w:pPr>
      <w:r w:rsidRPr="00A57BBE">
        <w:rPr>
          <w:rFonts w:cs="Arial"/>
        </w:rPr>
        <w:t xml:space="preserve">Between </w:t>
      </w:r>
      <w:r w:rsidR="007B6BDB" w:rsidRPr="00A57BBE">
        <w:rPr>
          <w:rFonts w:cs="Arial"/>
        </w:rPr>
        <w:t xml:space="preserve">21 and </w:t>
      </w:r>
      <w:r w:rsidR="003E53F8" w:rsidRPr="00A57BBE">
        <w:rPr>
          <w:rFonts w:cs="Arial"/>
        </w:rPr>
        <w:t>3</w:t>
      </w:r>
      <w:r w:rsidR="007B6BDB" w:rsidRPr="00A57BBE">
        <w:rPr>
          <w:rFonts w:cs="Arial"/>
        </w:rPr>
        <w:t>0 full</w:t>
      </w:r>
      <w:r w:rsidR="00A85B36" w:rsidRPr="00A57BBE">
        <w:rPr>
          <w:rFonts w:cs="Arial"/>
        </w:rPr>
        <w:t>-</w:t>
      </w:r>
      <w:r w:rsidR="007B6BDB" w:rsidRPr="00A57BBE">
        <w:rPr>
          <w:rFonts w:cs="Arial"/>
        </w:rPr>
        <w:t>time equivalent staff (including authorised representatives)</w:t>
      </w:r>
    </w:p>
    <w:p w14:paraId="4390E0C3" w14:textId="2F0DD85F" w:rsidR="003E53F8" w:rsidRPr="00A57BBE" w:rsidRDefault="003E53F8" w:rsidP="00A57BBE">
      <w:pPr>
        <w:pStyle w:val="ListParagraph"/>
        <w:numPr>
          <w:ilvl w:val="0"/>
          <w:numId w:val="3"/>
        </w:numPr>
        <w:spacing w:before="240"/>
        <w:contextualSpacing w:val="0"/>
        <w:rPr>
          <w:rFonts w:cs="Arial"/>
        </w:rPr>
      </w:pPr>
      <w:r w:rsidRPr="00A57BBE">
        <w:rPr>
          <w:rFonts w:cs="Arial"/>
        </w:rPr>
        <w:t>Between 31 and 50 full-time equivalent staff (including authorised representatives)</w:t>
      </w:r>
    </w:p>
    <w:p w14:paraId="14CF3B6E" w14:textId="10DB6DA9" w:rsidR="00427D9B" w:rsidRPr="00A57BBE" w:rsidRDefault="00427D9B" w:rsidP="00A57BBE">
      <w:pPr>
        <w:pStyle w:val="ListParagraph"/>
        <w:numPr>
          <w:ilvl w:val="0"/>
          <w:numId w:val="3"/>
        </w:numPr>
        <w:spacing w:before="240"/>
        <w:contextualSpacing w:val="0"/>
        <w:rPr>
          <w:rFonts w:cs="Arial"/>
        </w:rPr>
      </w:pPr>
      <w:r w:rsidRPr="00A57BBE">
        <w:rPr>
          <w:rFonts w:cs="Arial"/>
        </w:rPr>
        <w:t xml:space="preserve">Between </w:t>
      </w:r>
      <w:r w:rsidR="003E53F8" w:rsidRPr="00A57BBE">
        <w:rPr>
          <w:rFonts w:cs="Arial"/>
        </w:rPr>
        <w:t>5</w:t>
      </w:r>
      <w:r w:rsidR="007B6BDB" w:rsidRPr="00A57BBE">
        <w:rPr>
          <w:rFonts w:cs="Arial"/>
        </w:rPr>
        <w:t>1 and 100 full</w:t>
      </w:r>
      <w:r w:rsidR="00962556" w:rsidRPr="00A57BBE">
        <w:rPr>
          <w:rFonts w:cs="Arial"/>
        </w:rPr>
        <w:t>-</w:t>
      </w:r>
      <w:r w:rsidR="007B6BDB" w:rsidRPr="00A57BBE">
        <w:rPr>
          <w:rFonts w:cs="Arial"/>
        </w:rPr>
        <w:t>time equivalent staff (including authorised representatives)</w:t>
      </w:r>
    </w:p>
    <w:p w14:paraId="644433F2" w14:textId="138D2EEA" w:rsidR="002E2072" w:rsidRPr="00A57BBE" w:rsidRDefault="003E53F8" w:rsidP="00A57BBE">
      <w:pPr>
        <w:pStyle w:val="ListParagraph"/>
        <w:numPr>
          <w:ilvl w:val="0"/>
          <w:numId w:val="3"/>
        </w:numPr>
        <w:spacing w:before="240"/>
        <w:contextualSpacing w:val="0"/>
        <w:rPr>
          <w:rFonts w:cs="Arial"/>
        </w:rPr>
      </w:pPr>
      <w:r w:rsidRPr="00A57BBE">
        <w:rPr>
          <w:rFonts w:cs="Arial"/>
        </w:rPr>
        <w:t>Over</w:t>
      </w:r>
      <w:r w:rsidR="00F37886" w:rsidRPr="00A57BBE">
        <w:rPr>
          <w:rFonts w:cs="Arial"/>
        </w:rPr>
        <w:t xml:space="preserve"> </w:t>
      </w:r>
      <w:r w:rsidR="007B6BDB" w:rsidRPr="00A57BBE">
        <w:rPr>
          <w:rFonts w:cs="Arial"/>
        </w:rPr>
        <w:t>100 full</w:t>
      </w:r>
      <w:r w:rsidR="00A85B36" w:rsidRPr="00A57BBE">
        <w:rPr>
          <w:rFonts w:cs="Arial"/>
        </w:rPr>
        <w:t>-</w:t>
      </w:r>
      <w:r w:rsidR="007B6BDB" w:rsidRPr="00A57BBE">
        <w:rPr>
          <w:rFonts w:cs="Arial"/>
        </w:rPr>
        <w:t>time equivalent</w:t>
      </w:r>
      <w:bookmarkStart w:id="0" w:name="_GoBack"/>
      <w:bookmarkEnd w:id="0"/>
      <w:r w:rsidR="007B6BDB" w:rsidRPr="00A57BBE">
        <w:rPr>
          <w:rFonts w:cs="Arial"/>
        </w:rPr>
        <w:t xml:space="preserve"> staff (including authorised representatives)</w:t>
      </w:r>
    </w:p>
    <w:p w14:paraId="571A52B2" w14:textId="5241884A" w:rsidR="00AC323A" w:rsidRPr="00A57BBE" w:rsidRDefault="004361FC" w:rsidP="00A57BBE">
      <w:pPr>
        <w:spacing w:before="240"/>
        <w:rPr>
          <w:rFonts w:cs="Arial"/>
          <w:b/>
        </w:rPr>
      </w:pPr>
      <w:r w:rsidRPr="00A57BBE">
        <w:rPr>
          <w:rFonts w:cs="Arial"/>
          <w:b/>
        </w:rPr>
        <w:lastRenderedPageBreak/>
        <w:t xml:space="preserve">A.2 Please provide </w:t>
      </w:r>
      <w:r w:rsidR="00893448" w:rsidRPr="00A57BBE">
        <w:rPr>
          <w:rFonts w:cs="Arial"/>
          <w:b/>
        </w:rPr>
        <w:t xml:space="preserve">the </w:t>
      </w:r>
      <w:r w:rsidRPr="00A57BBE">
        <w:rPr>
          <w:rFonts w:cs="Arial"/>
          <w:b/>
        </w:rPr>
        <w:t>approx. number of</w:t>
      </w:r>
      <w:r w:rsidR="00130604" w:rsidRPr="00A57BBE">
        <w:rPr>
          <w:rFonts w:cs="Arial"/>
          <w:b/>
        </w:rPr>
        <w:t>:</w:t>
      </w:r>
    </w:p>
    <w:p w14:paraId="788999AA" w14:textId="7E23FE92" w:rsidR="00AC323A" w:rsidRPr="00A57BBE" w:rsidRDefault="00AC323A" w:rsidP="00A57BBE">
      <w:pPr>
        <w:spacing w:before="240"/>
        <w:ind w:firstLine="720"/>
        <w:rPr>
          <w:rFonts w:cs="Arial"/>
          <w:b/>
        </w:rPr>
      </w:pPr>
      <w:r w:rsidRPr="00A57BBE">
        <w:rPr>
          <w:rFonts w:cs="Arial"/>
          <w:b/>
        </w:rPr>
        <w:t xml:space="preserve">a) </w:t>
      </w:r>
      <w:r w:rsidR="008502DD" w:rsidRPr="00A57BBE">
        <w:rPr>
          <w:rFonts w:cs="Arial"/>
          <w:b/>
        </w:rPr>
        <w:t xml:space="preserve">written insurance policies </w:t>
      </w:r>
      <w:r w:rsidR="00FD3018" w:rsidRPr="00A57BBE">
        <w:rPr>
          <w:rFonts w:cs="Arial"/>
          <w:u w:val="single"/>
        </w:rPr>
        <w:tab/>
      </w:r>
      <w:r w:rsidR="00FD3018" w:rsidRPr="00A57BBE">
        <w:rPr>
          <w:rFonts w:cs="Arial"/>
          <w:u w:val="single"/>
        </w:rPr>
        <w:tab/>
      </w:r>
    </w:p>
    <w:p w14:paraId="35B2BDCB" w14:textId="355800D3" w:rsidR="00FD3018" w:rsidRPr="00A57BBE" w:rsidRDefault="008F3E43" w:rsidP="00A57BBE">
      <w:pPr>
        <w:spacing w:before="240"/>
        <w:ind w:firstLine="720"/>
        <w:rPr>
          <w:rFonts w:cs="Arial"/>
          <w:b/>
        </w:rPr>
      </w:pPr>
      <w:r w:rsidRPr="00A57BBE">
        <w:rPr>
          <w:rFonts w:cs="Arial"/>
          <w:b/>
        </w:rPr>
        <w:t xml:space="preserve">b) </w:t>
      </w:r>
      <w:r w:rsidR="00B86F8A" w:rsidRPr="00A57BBE">
        <w:rPr>
          <w:rFonts w:cs="Arial"/>
          <w:b/>
        </w:rPr>
        <w:t xml:space="preserve">clients </w:t>
      </w:r>
      <w:r w:rsidR="00130604" w:rsidRPr="00A57BBE">
        <w:rPr>
          <w:rFonts w:cs="Arial"/>
          <w:u w:val="single"/>
        </w:rPr>
        <w:tab/>
      </w:r>
      <w:r w:rsidR="00130604" w:rsidRPr="00A57BBE">
        <w:rPr>
          <w:rFonts w:cs="Arial"/>
          <w:u w:val="single"/>
        </w:rPr>
        <w:tab/>
      </w:r>
    </w:p>
    <w:p w14:paraId="4454F605" w14:textId="3F0DCA45" w:rsidR="004361FC" w:rsidRPr="00A57BBE" w:rsidRDefault="004361FC" w:rsidP="00A57BBE">
      <w:pPr>
        <w:spacing w:before="240"/>
        <w:rPr>
          <w:rFonts w:cs="Arial"/>
          <w:i/>
        </w:rPr>
      </w:pPr>
      <w:r w:rsidRPr="00A57BBE">
        <w:rPr>
          <w:rFonts w:cs="Arial"/>
        </w:rPr>
        <w:t>[</w:t>
      </w:r>
      <w:r w:rsidRPr="00A57BBE">
        <w:rPr>
          <w:rFonts w:cs="Arial"/>
          <w:i/>
        </w:rPr>
        <w:t xml:space="preserve">This information will be used to provide a common </w:t>
      </w:r>
      <w:r w:rsidR="00642F89" w:rsidRPr="00A57BBE">
        <w:rPr>
          <w:rFonts w:cs="Arial"/>
          <w:i/>
        </w:rPr>
        <w:t>de</w:t>
      </w:r>
      <w:r w:rsidRPr="00A57BBE">
        <w:rPr>
          <w:rFonts w:cs="Arial"/>
          <w:i/>
        </w:rPr>
        <w:t>nominator for benchmark purposes].</w:t>
      </w:r>
    </w:p>
    <w:p w14:paraId="1DE975C9" w14:textId="1E123789" w:rsidR="00F609A3" w:rsidRPr="00A57BBE" w:rsidRDefault="00F609A3" w:rsidP="00A57BBE">
      <w:pPr>
        <w:spacing w:before="240"/>
        <w:rPr>
          <w:rFonts w:cs="Arial"/>
        </w:rPr>
      </w:pPr>
      <w:bookmarkStart w:id="1" w:name="_Toc356569603"/>
      <w:r w:rsidRPr="00A57BBE">
        <w:rPr>
          <w:rFonts w:cs="Arial"/>
        </w:rPr>
        <w:t>If you are not able to provide the number</w:t>
      </w:r>
      <w:r w:rsidR="00BF51BB" w:rsidRPr="00A57BBE">
        <w:rPr>
          <w:rFonts w:cs="Arial"/>
        </w:rPr>
        <w:t>s</w:t>
      </w:r>
      <w:r w:rsidRPr="00A57BBE">
        <w:rPr>
          <w:rFonts w:cs="Arial"/>
        </w:rPr>
        <w:t xml:space="preserve">, </w:t>
      </w:r>
      <w:r w:rsidR="00E75C00" w:rsidRPr="00A57BBE">
        <w:rPr>
          <w:rFonts w:cs="Arial"/>
        </w:rPr>
        <w:t>please provide the approx. number</w:t>
      </w:r>
      <w:r w:rsidR="00877920">
        <w:rPr>
          <w:rFonts w:cs="Arial"/>
        </w:rPr>
        <w:t>s</w:t>
      </w:r>
      <w:r w:rsidRPr="00A57BBE">
        <w:rPr>
          <w:rFonts w:cs="Arial"/>
        </w:rPr>
        <w:t xml:space="preserve">. </w:t>
      </w:r>
    </w:p>
    <w:p w14:paraId="7B568293" w14:textId="04B04C29" w:rsidR="00A53861" w:rsidRPr="00A57BBE" w:rsidRDefault="004361FC" w:rsidP="00A57BBE">
      <w:pPr>
        <w:spacing w:before="240"/>
        <w:rPr>
          <w:rFonts w:cs="Arial"/>
          <w:i/>
        </w:rPr>
      </w:pPr>
      <w:r w:rsidRPr="00A57BBE">
        <w:rPr>
          <w:rFonts w:cs="Arial"/>
          <w:b/>
        </w:rPr>
        <w:t>A.3</w:t>
      </w:r>
      <w:r w:rsidR="00535A53" w:rsidRPr="00A57BBE">
        <w:rPr>
          <w:rFonts w:cs="Arial"/>
          <w:b/>
        </w:rPr>
        <w:t xml:space="preserve"> </w:t>
      </w:r>
      <w:r w:rsidR="00AC0A6D" w:rsidRPr="00A57BBE">
        <w:rPr>
          <w:rFonts w:cs="Arial"/>
          <w:b/>
        </w:rPr>
        <w:t>Please advise how many branches your organisation has in Australia (including head office):</w:t>
      </w:r>
      <w:r w:rsidR="00A53861" w:rsidRPr="00A57BBE">
        <w:rPr>
          <w:rFonts w:cs="Arial"/>
          <w:i/>
        </w:rPr>
        <w:tab/>
      </w:r>
      <w:r w:rsidR="00D74058" w:rsidRPr="00A57BBE">
        <w:rPr>
          <w:rFonts w:cs="Arial"/>
          <w:i/>
        </w:rPr>
        <w:tab/>
      </w:r>
      <w:r w:rsidR="00D74058" w:rsidRPr="00A57BBE">
        <w:rPr>
          <w:rFonts w:cs="Arial"/>
          <w:i/>
        </w:rPr>
        <w:tab/>
      </w:r>
      <w:r w:rsidR="00D74058" w:rsidRPr="00A57BBE">
        <w:rPr>
          <w:rFonts w:cs="Arial"/>
          <w:i/>
        </w:rPr>
        <w:tab/>
      </w:r>
    </w:p>
    <w:tbl>
      <w:tblPr>
        <w:tblStyle w:val="GridTable4-Accent3"/>
        <w:tblW w:w="9085"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1792"/>
        <w:gridCol w:w="810"/>
        <w:gridCol w:w="810"/>
        <w:gridCol w:w="811"/>
        <w:gridCol w:w="810"/>
        <w:gridCol w:w="810"/>
        <w:gridCol w:w="811"/>
        <w:gridCol w:w="810"/>
        <w:gridCol w:w="810"/>
        <w:gridCol w:w="811"/>
      </w:tblGrid>
      <w:tr w:rsidR="009463E6" w:rsidRPr="00A57BBE" w14:paraId="27E7E27E" w14:textId="77777777" w:rsidTr="004304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dxa"/>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shd w:val="clear" w:color="auto" w:fill="7030A0"/>
          </w:tcPr>
          <w:p w14:paraId="5BA75840" w14:textId="77777777" w:rsidR="00A97D3D" w:rsidRPr="00A57BBE" w:rsidRDefault="00A97D3D" w:rsidP="00A57BBE">
            <w:pPr>
              <w:spacing w:before="240" w:line="276" w:lineRule="auto"/>
              <w:rPr>
                <w:rFonts w:eastAsia="Times New Roman" w:cs="Arial"/>
                <w:bCs w:val="0"/>
                <w:i/>
                <w:lang w:eastAsia="en-AU"/>
              </w:rPr>
            </w:pPr>
          </w:p>
        </w:tc>
        <w:tc>
          <w:tcPr>
            <w:tcW w:w="810" w:type="dxa"/>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shd w:val="clear" w:color="auto" w:fill="7030A0"/>
          </w:tcPr>
          <w:p w14:paraId="40DC3E02" w14:textId="7C9AD9ED" w:rsidR="00A97D3D" w:rsidRPr="00A57BBE" w:rsidRDefault="00A97D3D" w:rsidP="00A57BBE">
            <w:pPr>
              <w:spacing w:before="240" w:line="276" w:lineRule="auto"/>
              <w:cnfStyle w:val="100000000000" w:firstRow="1" w:lastRow="0" w:firstColumn="0" w:lastColumn="0" w:oddVBand="0" w:evenVBand="0" w:oddHBand="0" w:evenHBand="0" w:firstRowFirstColumn="0" w:firstRowLastColumn="0" w:lastRowFirstColumn="0" w:lastRowLastColumn="0"/>
              <w:rPr>
                <w:rFonts w:eastAsia="Times New Roman" w:cs="Arial"/>
                <w:bCs w:val="0"/>
                <w:i/>
                <w:lang w:eastAsia="en-AU"/>
              </w:rPr>
            </w:pPr>
            <w:r w:rsidRPr="00A57BBE">
              <w:rPr>
                <w:rFonts w:eastAsia="Times New Roman" w:cs="Arial"/>
                <w:bCs w:val="0"/>
                <w:i/>
                <w:lang w:eastAsia="en-AU"/>
              </w:rPr>
              <w:t>ACT</w:t>
            </w:r>
          </w:p>
        </w:tc>
        <w:tc>
          <w:tcPr>
            <w:tcW w:w="810" w:type="dxa"/>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shd w:val="clear" w:color="auto" w:fill="7030A0"/>
          </w:tcPr>
          <w:p w14:paraId="5C43AF43" w14:textId="122B162C" w:rsidR="00A97D3D" w:rsidRPr="00A57BBE" w:rsidRDefault="00A97D3D" w:rsidP="00A57BBE">
            <w:pPr>
              <w:spacing w:before="240" w:line="276" w:lineRule="auto"/>
              <w:cnfStyle w:val="100000000000" w:firstRow="1" w:lastRow="0" w:firstColumn="0" w:lastColumn="0" w:oddVBand="0" w:evenVBand="0" w:oddHBand="0" w:evenHBand="0" w:firstRowFirstColumn="0" w:firstRowLastColumn="0" w:lastRowFirstColumn="0" w:lastRowLastColumn="0"/>
              <w:rPr>
                <w:rFonts w:eastAsia="Times New Roman" w:cs="Arial"/>
                <w:bCs w:val="0"/>
                <w:i/>
                <w:lang w:eastAsia="en-AU"/>
              </w:rPr>
            </w:pPr>
            <w:r w:rsidRPr="00A57BBE">
              <w:rPr>
                <w:rFonts w:eastAsia="Times New Roman" w:cs="Arial"/>
                <w:bCs w:val="0"/>
                <w:i/>
                <w:lang w:eastAsia="en-AU"/>
              </w:rPr>
              <w:t>NSW</w:t>
            </w:r>
          </w:p>
        </w:tc>
        <w:tc>
          <w:tcPr>
            <w:tcW w:w="811" w:type="dxa"/>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shd w:val="clear" w:color="auto" w:fill="7030A0"/>
          </w:tcPr>
          <w:p w14:paraId="2BA783B2" w14:textId="19FE53A8" w:rsidR="00A97D3D" w:rsidRPr="00A57BBE" w:rsidRDefault="00A97D3D" w:rsidP="00A57BBE">
            <w:pPr>
              <w:spacing w:before="240" w:line="276" w:lineRule="auto"/>
              <w:cnfStyle w:val="100000000000" w:firstRow="1" w:lastRow="0" w:firstColumn="0" w:lastColumn="0" w:oddVBand="0" w:evenVBand="0" w:oddHBand="0" w:evenHBand="0" w:firstRowFirstColumn="0" w:firstRowLastColumn="0" w:lastRowFirstColumn="0" w:lastRowLastColumn="0"/>
              <w:rPr>
                <w:rFonts w:eastAsia="Times New Roman" w:cs="Arial"/>
                <w:bCs w:val="0"/>
                <w:i/>
                <w:lang w:eastAsia="en-AU"/>
              </w:rPr>
            </w:pPr>
            <w:r w:rsidRPr="00A57BBE">
              <w:rPr>
                <w:rFonts w:eastAsia="Times New Roman" w:cs="Arial"/>
                <w:bCs w:val="0"/>
                <w:i/>
                <w:lang w:eastAsia="en-AU"/>
              </w:rPr>
              <w:t>NT</w:t>
            </w:r>
          </w:p>
        </w:tc>
        <w:tc>
          <w:tcPr>
            <w:tcW w:w="810" w:type="dxa"/>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shd w:val="clear" w:color="auto" w:fill="7030A0"/>
          </w:tcPr>
          <w:p w14:paraId="5473FBC9" w14:textId="4CDC0AF4" w:rsidR="00A97D3D" w:rsidRPr="00A57BBE" w:rsidRDefault="00A97D3D" w:rsidP="00A57BBE">
            <w:pPr>
              <w:spacing w:before="240" w:line="276" w:lineRule="auto"/>
              <w:cnfStyle w:val="100000000000" w:firstRow="1" w:lastRow="0" w:firstColumn="0" w:lastColumn="0" w:oddVBand="0" w:evenVBand="0" w:oddHBand="0" w:evenHBand="0" w:firstRowFirstColumn="0" w:firstRowLastColumn="0" w:lastRowFirstColumn="0" w:lastRowLastColumn="0"/>
              <w:rPr>
                <w:rFonts w:eastAsia="Times New Roman" w:cs="Arial"/>
                <w:bCs w:val="0"/>
                <w:i/>
                <w:lang w:eastAsia="en-AU"/>
              </w:rPr>
            </w:pPr>
            <w:r w:rsidRPr="00A57BBE">
              <w:rPr>
                <w:rFonts w:eastAsia="Times New Roman" w:cs="Arial"/>
                <w:bCs w:val="0"/>
                <w:i/>
                <w:lang w:eastAsia="en-AU"/>
              </w:rPr>
              <w:t>Qld</w:t>
            </w:r>
          </w:p>
        </w:tc>
        <w:tc>
          <w:tcPr>
            <w:tcW w:w="810" w:type="dxa"/>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shd w:val="clear" w:color="auto" w:fill="7030A0"/>
          </w:tcPr>
          <w:p w14:paraId="008F29BC" w14:textId="77777777" w:rsidR="00A97D3D" w:rsidRPr="00A57BBE" w:rsidRDefault="00A97D3D" w:rsidP="00A57BBE">
            <w:pPr>
              <w:spacing w:before="240" w:line="276" w:lineRule="auto"/>
              <w:cnfStyle w:val="100000000000" w:firstRow="1" w:lastRow="0" w:firstColumn="0" w:lastColumn="0" w:oddVBand="0" w:evenVBand="0" w:oddHBand="0" w:evenHBand="0" w:firstRowFirstColumn="0" w:firstRowLastColumn="0" w:lastRowFirstColumn="0" w:lastRowLastColumn="0"/>
              <w:rPr>
                <w:rFonts w:eastAsia="Times New Roman" w:cs="Arial"/>
                <w:bCs w:val="0"/>
                <w:i/>
                <w:lang w:eastAsia="en-AU"/>
              </w:rPr>
            </w:pPr>
            <w:r w:rsidRPr="00A57BBE">
              <w:rPr>
                <w:rFonts w:eastAsia="Times New Roman" w:cs="Arial"/>
                <w:bCs w:val="0"/>
                <w:i/>
                <w:lang w:eastAsia="en-AU"/>
              </w:rPr>
              <w:t>SA</w:t>
            </w:r>
          </w:p>
        </w:tc>
        <w:tc>
          <w:tcPr>
            <w:tcW w:w="811" w:type="dxa"/>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shd w:val="clear" w:color="auto" w:fill="7030A0"/>
          </w:tcPr>
          <w:p w14:paraId="0F40D15D" w14:textId="77777777" w:rsidR="00A97D3D" w:rsidRPr="00A57BBE" w:rsidRDefault="00A97D3D" w:rsidP="00A57BBE">
            <w:pPr>
              <w:spacing w:before="240" w:line="276" w:lineRule="auto"/>
              <w:cnfStyle w:val="100000000000" w:firstRow="1" w:lastRow="0" w:firstColumn="0" w:lastColumn="0" w:oddVBand="0" w:evenVBand="0" w:oddHBand="0" w:evenHBand="0" w:firstRowFirstColumn="0" w:firstRowLastColumn="0" w:lastRowFirstColumn="0" w:lastRowLastColumn="0"/>
              <w:rPr>
                <w:rFonts w:eastAsia="Times New Roman" w:cs="Arial"/>
                <w:bCs w:val="0"/>
                <w:i/>
                <w:lang w:eastAsia="en-AU"/>
              </w:rPr>
            </w:pPr>
            <w:r w:rsidRPr="00A57BBE">
              <w:rPr>
                <w:rFonts w:eastAsia="Times New Roman" w:cs="Arial"/>
                <w:bCs w:val="0"/>
                <w:i/>
                <w:lang w:eastAsia="en-AU"/>
              </w:rPr>
              <w:t>Tas</w:t>
            </w:r>
          </w:p>
        </w:tc>
        <w:tc>
          <w:tcPr>
            <w:tcW w:w="810" w:type="dxa"/>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shd w:val="clear" w:color="auto" w:fill="7030A0"/>
          </w:tcPr>
          <w:p w14:paraId="44AC9BE0" w14:textId="77777777" w:rsidR="00A97D3D" w:rsidRPr="00A57BBE" w:rsidRDefault="00A97D3D" w:rsidP="00A57BBE">
            <w:pPr>
              <w:spacing w:before="240" w:line="276" w:lineRule="auto"/>
              <w:cnfStyle w:val="100000000000" w:firstRow="1" w:lastRow="0" w:firstColumn="0" w:lastColumn="0" w:oddVBand="0" w:evenVBand="0" w:oddHBand="0" w:evenHBand="0" w:firstRowFirstColumn="0" w:firstRowLastColumn="0" w:lastRowFirstColumn="0" w:lastRowLastColumn="0"/>
              <w:rPr>
                <w:rFonts w:eastAsia="Times New Roman" w:cs="Arial"/>
                <w:bCs w:val="0"/>
                <w:i/>
                <w:lang w:eastAsia="en-AU"/>
              </w:rPr>
            </w:pPr>
            <w:r w:rsidRPr="00A57BBE">
              <w:rPr>
                <w:rFonts w:eastAsia="Times New Roman" w:cs="Arial"/>
                <w:bCs w:val="0"/>
                <w:i/>
                <w:lang w:eastAsia="en-AU"/>
              </w:rPr>
              <w:t>Vic</w:t>
            </w:r>
          </w:p>
        </w:tc>
        <w:tc>
          <w:tcPr>
            <w:tcW w:w="810" w:type="dxa"/>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shd w:val="clear" w:color="auto" w:fill="7030A0"/>
          </w:tcPr>
          <w:p w14:paraId="2CE4C378" w14:textId="77777777" w:rsidR="00A97D3D" w:rsidRPr="00A57BBE" w:rsidRDefault="00A97D3D" w:rsidP="00A57BBE">
            <w:pPr>
              <w:spacing w:before="240" w:line="276" w:lineRule="auto"/>
              <w:cnfStyle w:val="100000000000" w:firstRow="1" w:lastRow="0" w:firstColumn="0" w:lastColumn="0" w:oddVBand="0" w:evenVBand="0" w:oddHBand="0" w:evenHBand="0" w:firstRowFirstColumn="0" w:firstRowLastColumn="0" w:lastRowFirstColumn="0" w:lastRowLastColumn="0"/>
              <w:rPr>
                <w:rFonts w:eastAsia="Times New Roman" w:cs="Arial"/>
                <w:bCs w:val="0"/>
                <w:i/>
                <w:lang w:eastAsia="en-AU"/>
              </w:rPr>
            </w:pPr>
            <w:r w:rsidRPr="00A57BBE">
              <w:rPr>
                <w:rFonts w:eastAsia="Times New Roman" w:cs="Arial"/>
                <w:bCs w:val="0"/>
                <w:i/>
                <w:lang w:eastAsia="en-AU"/>
              </w:rPr>
              <w:t>WA</w:t>
            </w:r>
          </w:p>
        </w:tc>
        <w:tc>
          <w:tcPr>
            <w:tcW w:w="811" w:type="dxa"/>
            <w:tcBorders>
              <w:top w:val="single" w:sz="4" w:space="0" w:color="CCC0D9" w:themeColor="accent4" w:themeTint="66"/>
              <w:left w:val="single" w:sz="4" w:space="0" w:color="CCC0D9" w:themeColor="accent4" w:themeTint="66"/>
              <w:bottom w:val="single" w:sz="4" w:space="0" w:color="CCC0D9" w:themeColor="accent4" w:themeTint="66"/>
            </w:tcBorders>
            <w:shd w:val="clear" w:color="auto" w:fill="7030A0"/>
          </w:tcPr>
          <w:p w14:paraId="5F2BA1B7" w14:textId="77777777" w:rsidR="00A97D3D" w:rsidRPr="00A57BBE" w:rsidRDefault="00A97D3D" w:rsidP="00A57BBE">
            <w:pPr>
              <w:spacing w:before="240" w:line="276" w:lineRule="auto"/>
              <w:cnfStyle w:val="100000000000" w:firstRow="1" w:lastRow="0" w:firstColumn="0" w:lastColumn="0" w:oddVBand="0" w:evenVBand="0" w:oddHBand="0" w:evenHBand="0" w:firstRowFirstColumn="0" w:firstRowLastColumn="0" w:lastRowFirstColumn="0" w:lastRowLastColumn="0"/>
              <w:rPr>
                <w:rFonts w:eastAsia="Times New Roman" w:cs="Arial"/>
                <w:bCs w:val="0"/>
                <w:i/>
                <w:lang w:eastAsia="en-AU"/>
              </w:rPr>
            </w:pPr>
            <w:r w:rsidRPr="00A57BBE">
              <w:rPr>
                <w:rFonts w:eastAsia="Times New Roman" w:cs="Arial"/>
                <w:bCs w:val="0"/>
                <w:i/>
                <w:lang w:eastAsia="en-AU"/>
              </w:rPr>
              <w:t>Total</w:t>
            </w:r>
          </w:p>
        </w:tc>
      </w:tr>
      <w:tr w:rsidR="009463E6" w:rsidRPr="00A57BBE" w14:paraId="107B8EC4" w14:textId="77777777" w:rsidTr="00946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dxa"/>
            <w:shd w:val="clear" w:color="auto" w:fill="E5DFEC" w:themeFill="accent4" w:themeFillTint="33"/>
          </w:tcPr>
          <w:p w14:paraId="72C398BB" w14:textId="64BD2267" w:rsidR="00A97D3D" w:rsidRPr="00A57BBE" w:rsidRDefault="009463E6" w:rsidP="00A57BBE">
            <w:pPr>
              <w:spacing w:before="240" w:line="276" w:lineRule="auto"/>
              <w:rPr>
                <w:rFonts w:eastAsia="Times New Roman" w:cs="Arial"/>
                <w:b w:val="0"/>
                <w:bCs w:val="0"/>
                <w:lang w:eastAsia="en-AU"/>
              </w:rPr>
            </w:pPr>
            <w:r w:rsidRPr="00A57BBE">
              <w:rPr>
                <w:rFonts w:eastAsia="Times New Roman" w:cs="Arial"/>
                <w:b w:val="0"/>
                <w:bCs w:val="0"/>
                <w:lang w:eastAsia="en-AU"/>
              </w:rPr>
              <w:t>Number of branches including head office</w:t>
            </w:r>
            <w:r w:rsidR="003C3CE0" w:rsidRPr="00A57BBE">
              <w:rPr>
                <w:rFonts w:eastAsia="Times New Roman" w:cs="Arial"/>
                <w:b w:val="0"/>
                <w:bCs w:val="0"/>
                <w:lang w:eastAsia="en-AU"/>
              </w:rPr>
              <w:t xml:space="preserve"> </w:t>
            </w:r>
            <w:r w:rsidR="003C3CE0" w:rsidRPr="00A57BBE">
              <w:rPr>
                <w:rFonts w:eastAsia="Times New Roman" w:cs="Arial"/>
                <w:b w:val="0"/>
                <w:bCs w:val="0"/>
                <w:i/>
                <w:lang w:eastAsia="en-AU"/>
              </w:rPr>
              <w:t>[</w:t>
            </w:r>
            <w:r w:rsidR="003C3CE0" w:rsidRPr="00A57BBE">
              <w:rPr>
                <w:rFonts w:cs="Arial"/>
                <w:b w:val="0"/>
                <w:i/>
              </w:rPr>
              <w:t xml:space="preserve">input numbers for </w:t>
            </w:r>
            <w:r w:rsidR="0084555D">
              <w:rPr>
                <w:rFonts w:cs="Arial"/>
                <w:b w:val="0"/>
                <w:i/>
              </w:rPr>
              <w:t>ALL</w:t>
            </w:r>
            <w:r w:rsidR="00BC41F0" w:rsidRPr="00A57BBE">
              <w:rPr>
                <w:rFonts w:cs="Arial"/>
                <w:b w:val="0"/>
                <w:i/>
              </w:rPr>
              <w:t xml:space="preserve"> </w:t>
            </w:r>
            <w:r w:rsidR="003C3CE0" w:rsidRPr="00A57BBE">
              <w:rPr>
                <w:rFonts w:cs="Arial"/>
                <w:b w:val="0"/>
                <w:i/>
              </w:rPr>
              <w:t>states that apply]</w:t>
            </w:r>
          </w:p>
        </w:tc>
        <w:tc>
          <w:tcPr>
            <w:tcW w:w="810" w:type="dxa"/>
            <w:shd w:val="clear" w:color="auto" w:fill="auto"/>
          </w:tcPr>
          <w:p w14:paraId="05E8BCAA" w14:textId="3DF17288" w:rsidR="00A97D3D" w:rsidRPr="00A57BBE" w:rsidRDefault="00A97D3D" w:rsidP="00A57BBE">
            <w:pPr>
              <w:spacing w:before="240" w:line="276" w:lineRule="auto"/>
              <w:cnfStyle w:val="000000100000" w:firstRow="0" w:lastRow="0" w:firstColumn="0" w:lastColumn="0" w:oddVBand="0" w:evenVBand="0" w:oddHBand="1" w:evenHBand="0" w:firstRowFirstColumn="0" w:firstRowLastColumn="0" w:lastRowFirstColumn="0" w:lastRowLastColumn="0"/>
              <w:rPr>
                <w:rFonts w:eastAsia="Times New Roman" w:cs="Arial"/>
                <w:b/>
                <w:bCs/>
                <w:color w:val="00B050"/>
                <w:u w:val="single"/>
                <w:lang w:eastAsia="en-AU"/>
              </w:rPr>
            </w:pPr>
          </w:p>
        </w:tc>
        <w:tc>
          <w:tcPr>
            <w:tcW w:w="810" w:type="dxa"/>
            <w:shd w:val="clear" w:color="auto" w:fill="auto"/>
          </w:tcPr>
          <w:p w14:paraId="4C9A84C6" w14:textId="77777777" w:rsidR="00A97D3D" w:rsidRPr="00A57BBE" w:rsidRDefault="00A97D3D" w:rsidP="00A57BBE">
            <w:pPr>
              <w:spacing w:before="240" w:line="276" w:lineRule="auto"/>
              <w:cnfStyle w:val="000000100000" w:firstRow="0" w:lastRow="0" w:firstColumn="0" w:lastColumn="0" w:oddVBand="0" w:evenVBand="0" w:oddHBand="1" w:evenHBand="0" w:firstRowFirstColumn="0" w:firstRowLastColumn="0" w:lastRowFirstColumn="0" w:lastRowLastColumn="0"/>
              <w:rPr>
                <w:rFonts w:eastAsia="Times New Roman" w:cs="Arial"/>
                <w:b/>
                <w:bCs/>
                <w:color w:val="00B050"/>
                <w:u w:val="single"/>
                <w:lang w:eastAsia="en-AU"/>
              </w:rPr>
            </w:pPr>
          </w:p>
        </w:tc>
        <w:tc>
          <w:tcPr>
            <w:tcW w:w="811" w:type="dxa"/>
            <w:shd w:val="clear" w:color="auto" w:fill="auto"/>
          </w:tcPr>
          <w:p w14:paraId="5EE4708D" w14:textId="77777777" w:rsidR="00A97D3D" w:rsidRPr="00A57BBE" w:rsidRDefault="00A97D3D" w:rsidP="00A57BBE">
            <w:pPr>
              <w:spacing w:before="240" w:line="276" w:lineRule="auto"/>
              <w:cnfStyle w:val="000000100000" w:firstRow="0" w:lastRow="0" w:firstColumn="0" w:lastColumn="0" w:oddVBand="0" w:evenVBand="0" w:oddHBand="1" w:evenHBand="0" w:firstRowFirstColumn="0" w:firstRowLastColumn="0" w:lastRowFirstColumn="0" w:lastRowLastColumn="0"/>
              <w:rPr>
                <w:rFonts w:eastAsia="Times New Roman" w:cs="Arial"/>
                <w:b/>
                <w:bCs/>
                <w:color w:val="00B050"/>
                <w:u w:val="single"/>
                <w:lang w:eastAsia="en-AU"/>
              </w:rPr>
            </w:pPr>
          </w:p>
        </w:tc>
        <w:tc>
          <w:tcPr>
            <w:tcW w:w="810" w:type="dxa"/>
            <w:shd w:val="clear" w:color="auto" w:fill="auto"/>
          </w:tcPr>
          <w:p w14:paraId="7CBEBC24" w14:textId="77777777" w:rsidR="00A97D3D" w:rsidRPr="00A57BBE" w:rsidRDefault="00A97D3D" w:rsidP="00A57BBE">
            <w:pPr>
              <w:spacing w:before="240" w:line="276" w:lineRule="auto"/>
              <w:cnfStyle w:val="000000100000" w:firstRow="0" w:lastRow="0" w:firstColumn="0" w:lastColumn="0" w:oddVBand="0" w:evenVBand="0" w:oddHBand="1" w:evenHBand="0" w:firstRowFirstColumn="0" w:firstRowLastColumn="0" w:lastRowFirstColumn="0" w:lastRowLastColumn="0"/>
              <w:rPr>
                <w:rFonts w:eastAsia="Times New Roman" w:cs="Arial"/>
                <w:b/>
                <w:bCs/>
                <w:color w:val="00B050"/>
                <w:u w:val="single"/>
                <w:lang w:eastAsia="en-AU"/>
              </w:rPr>
            </w:pPr>
          </w:p>
        </w:tc>
        <w:tc>
          <w:tcPr>
            <w:tcW w:w="810" w:type="dxa"/>
            <w:shd w:val="clear" w:color="auto" w:fill="auto"/>
          </w:tcPr>
          <w:p w14:paraId="3C44B900" w14:textId="77777777" w:rsidR="00A97D3D" w:rsidRPr="00A57BBE" w:rsidRDefault="00A97D3D" w:rsidP="00A57BBE">
            <w:pPr>
              <w:spacing w:before="240" w:line="276" w:lineRule="auto"/>
              <w:cnfStyle w:val="000000100000" w:firstRow="0" w:lastRow="0" w:firstColumn="0" w:lastColumn="0" w:oddVBand="0" w:evenVBand="0" w:oddHBand="1" w:evenHBand="0" w:firstRowFirstColumn="0" w:firstRowLastColumn="0" w:lastRowFirstColumn="0" w:lastRowLastColumn="0"/>
              <w:rPr>
                <w:rFonts w:eastAsia="Times New Roman" w:cs="Arial"/>
                <w:b/>
                <w:bCs/>
                <w:color w:val="00B050"/>
                <w:u w:val="single"/>
                <w:lang w:eastAsia="en-AU"/>
              </w:rPr>
            </w:pPr>
          </w:p>
        </w:tc>
        <w:tc>
          <w:tcPr>
            <w:tcW w:w="811" w:type="dxa"/>
            <w:shd w:val="clear" w:color="auto" w:fill="auto"/>
          </w:tcPr>
          <w:p w14:paraId="3379FBA9" w14:textId="77777777" w:rsidR="00A97D3D" w:rsidRPr="00A57BBE" w:rsidRDefault="00A97D3D" w:rsidP="00A57BBE">
            <w:pPr>
              <w:spacing w:before="240" w:line="276" w:lineRule="auto"/>
              <w:cnfStyle w:val="000000100000" w:firstRow="0" w:lastRow="0" w:firstColumn="0" w:lastColumn="0" w:oddVBand="0" w:evenVBand="0" w:oddHBand="1" w:evenHBand="0" w:firstRowFirstColumn="0" w:firstRowLastColumn="0" w:lastRowFirstColumn="0" w:lastRowLastColumn="0"/>
              <w:rPr>
                <w:rFonts w:eastAsia="Times New Roman" w:cs="Arial"/>
                <w:b/>
                <w:bCs/>
                <w:color w:val="00B050"/>
                <w:u w:val="single"/>
                <w:lang w:eastAsia="en-AU"/>
              </w:rPr>
            </w:pPr>
          </w:p>
        </w:tc>
        <w:tc>
          <w:tcPr>
            <w:tcW w:w="810" w:type="dxa"/>
            <w:shd w:val="clear" w:color="auto" w:fill="auto"/>
          </w:tcPr>
          <w:p w14:paraId="69B840E2" w14:textId="77777777" w:rsidR="00A97D3D" w:rsidRPr="00A57BBE" w:rsidRDefault="00A97D3D" w:rsidP="00A57BBE">
            <w:pPr>
              <w:spacing w:before="240" w:line="276" w:lineRule="auto"/>
              <w:cnfStyle w:val="000000100000" w:firstRow="0" w:lastRow="0" w:firstColumn="0" w:lastColumn="0" w:oddVBand="0" w:evenVBand="0" w:oddHBand="1" w:evenHBand="0" w:firstRowFirstColumn="0" w:firstRowLastColumn="0" w:lastRowFirstColumn="0" w:lastRowLastColumn="0"/>
              <w:rPr>
                <w:rFonts w:eastAsia="Times New Roman" w:cs="Arial"/>
                <w:b/>
                <w:bCs/>
                <w:color w:val="00B050"/>
                <w:u w:val="single"/>
                <w:lang w:eastAsia="en-AU"/>
              </w:rPr>
            </w:pPr>
          </w:p>
        </w:tc>
        <w:tc>
          <w:tcPr>
            <w:tcW w:w="810" w:type="dxa"/>
            <w:shd w:val="clear" w:color="auto" w:fill="auto"/>
          </w:tcPr>
          <w:p w14:paraId="5C9E0AAC" w14:textId="77777777" w:rsidR="00A97D3D" w:rsidRPr="00A57BBE" w:rsidRDefault="00A97D3D" w:rsidP="00A57BBE">
            <w:pPr>
              <w:spacing w:before="240" w:line="276" w:lineRule="auto"/>
              <w:cnfStyle w:val="000000100000" w:firstRow="0" w:lastRow="0" w:firstColumn="0" w:lastColumn="0" w:oddVBand="0" w:evenVBand="0" w:oddHBand="1" w:evenHBand="0" w:firstRowFirstColumn="0" w:firstRowLastColumn="0" w:lastRowFirstColumn="0" w:lastRowLastColumn="0"/>
              <w:rPr>
                <w:rFonts w:eastAsia="Times New Roman" w:cs="Arial"/>
                <w:b/>
                <w:bCs/>
                <w:color w:val="00B050"/>
                <w:u w:val="single"/>
                <w:lang w:eastAsia="en-AU"/>
              </w:rPr>
            </w:pPr>
          </w:p>
        </w:tc>
        <w:tc>
          <w:tcPr>
            <w:tcW w:w="811" w:type="dxa"/>
            <w:shd w:val="clear" w:color="auto" w:fill="auto"/>
          </w:tcPr>
          <w:p w14:paraId="360C49E4" w14:textId="77777777" w:rsidR="00A97D3D" w:rsidRPr="00A57BBE" w:rsidRDefault="00A97D3D" w:rsidP="00A57BBE">
            <w:pPr>
              <w:spacing w:before="240" w:line="276" w:lineRule="auto"/>
              <w:cnfStyle w:val="000000100000" w:firstRow="0" w:lastRow="0" w:firstColumn="0" w:lastColumn="0" w:oddVBand="0" w:evenVBand="0" w:oddHBand="1" w:evenHBand="0" w:firstRowFirstColumn="0" w:firstRowLastColumn="0" w:lastRowFirstColumn="0" w:lastRowLastColumn="0"/>
              <w:rPr>
                <w:rFonts w:eastAsia="Times New Roman" w:cs="Arial"/>
                <w:b/>
                <w:bCs/>
                <w:color w:val="00B050"/>
                <w:u w:val="single"/>
                <w:lang w:eastAsia="en-AU"/>
              </w:rPr>
            </w:pPr>
          </w:p>
        </w:tc>
      </w:tr>
      <w:tr w:rsidR="009463E6" w:rsidRPr="00A57BBE" w14:paraId="1FA9D9D1" w14:textId="77777777" w:rsidTr="009463E6">
        <w:tc>
          <w:tcPr>
            <w:cnfStyle w:val="001000000000" w:firstRow="0" w:lastRow="0" w:firstColumn="1" w:lastColumn="0" w:oddVBand="0" w:evenVBand="0" w:oddHBand="0" w:evenHBand="0" w:firstRowFirstColumn="0" w:firstRowLastColumn="0" w:lastRowFirstColumn="0" w:lastRowLastColumn="0"/>
            <w:tcW w:w="1792" w:type="dxa"/>
            <w:shd w:val="clear" w:color="auto" w:fill="E5DFEC" w:themeFill="accent4" w:themeFillTint="33"/>
          </w:tcPr>
          <w:p w14:paraId="7782BAAB" w14:textId="07BCC279" w:rsidR="00A97D3D" w:rsidRPr="00A57BBE" w:rsidRDefault="00A97D3D" w:rsidP="00A57BBE">
            <w:pPr>
              <w:spacing w:before="240" w:line="276" w:lineRule="auto"/>
              <w:rPr>
                <w:rFonts w:eastAsia="Times New Roman" w:cs="Arial"/>
                <w:b w:val="0"/>
                <w:bCs w:val="0"/>
                <w:lang w:eastAsia="en-AU"/>
              </w:rPr>
            </w:pPr>
            <w:r w:rsidRPr="00A57BBE">
              <w:rPr>
                <w:rFonts w:eastAsia="Times New Roman" w:cs="Arial"/>
                <w:b w:val="0"/>
                <w:bCs w:val="0"/>
                <w:lang w:eastAsia="en-AU"/>
              </w:rPr>
              <w:t>Indicate by X location of head office</w:t>
            </w:r>
            <w:r w:rsidR="003C3CE0" w:rsidRPr="00A57BBE">
              <w:rPr>
                <w:rFonts w:eastAsia="Times New Roman" w:cs="Arial"/>
                <w:b w:val="0"/>
                <w:bCs w:val="0"/>
                <w:lang w:eastAsia="en-AU"/>
              </w:rPr>
              <w:t xml:space="preserve"> </w:t>
            </w:r>
            <w:r w:rsidR="003C3CE0" w:rsidRPr="00A57BBE">
              <w:rPr>
                <w:rFonts w:eastAsia="Times New Roman" w:cs="Arial"/>
                <w:b w:val="0"/>
                <w:bCs w:val="0"/>
                <w:i/>
                <w:lang w:eastAsia="en-AU"/>
              </w:rPr>
              <w:t xml:space="preserve">[select </w:t>
            </w:r>
            <w:r w:rsidR="0084555D">
              <w:rPr>
                <w:rFonts w:eastAsia="Times New Roman" w:cs="Arial"/>
                <w:b w:val="0"/>
                <w:bCs w:val="0"/>
                <w:i/>
                <w:lang w:eastAsia="en-AU"/>
              </w:rPr>
              <w:t>ONE</w:t>
            </w:r>
            <w:r w:rsidR="003C3CE0" w:rsidRPr="00A57BBE">
              <w:rPr>
                <w:rFonts w:eastAsia="Times New Roman" w:cs="Arial"/>
                <w:b w:val="0"/>
                <w:bCs w:val="0"/>
                <w:i/>
                <w:lang w:eastAsia="en-AU"/>
              </w:rPr>
              <w:t>]</w:t>
            </w:r>
          </w:p>
        </w:tc>
        <w:tc>
          <w:tcPr>
            <w:tcW w:w="810" w:type="dxa"/>
            <w:shd w:val="clear" w:color="auto" w:fill="auto"/>
            <w:vAlign w:val="center"/>
          </w:tcPr>
          <w:p w14:paraId="60DA75D8" w14:textId="54C72928" w:rsidR="00A97D3D" w:rsidRPr="00A57BBE" w:rsidRDefault="00A97D3D" w:rsidP="00A57BBE">
            <w:pPr>
              <w:spacing w:before="240" w:line="276" w:lineRule="auto"/>
              <w:cnfStyle w:val="000000000000" w:firstRow="0" w:lastRow="0" w:firstColumn="0" w:lastColumn="0" w:oddVBand="0" w:evenVBand="0" w:oddHBand="0" w:evenHBand="0" w:firstRowFirstColumn="0" w:firstRowLastColumn="0" w:lastRowFirstColumn="0" w:lastRowLastColumn="0"/>
              <w:rPr>
                <w:rFonts w:eastAsia="Times New Roman" w:cs="Arial"/>
                <w:b/>
                <w:bCs/>
                <w:sz w:val="44"/>
                <w:u w:val="single"/>
                <w:lang w:eastAsia="en-AU"/>
              </w:rPr>
            </w:pPr>
          </w:p>
        </w:tc>
        <w:tc>
          <w:tcPr>
            <w:tcW w:w="810" w:type="dxa"/>
            <w:shd w:val="clear" w:color="auto" w:fill="auto"/>
            <w:vAlign w:val="center"/>
          </w:tcPr>
          <w:p w14:paraId="37E7D961" w14:textId="77777777" w:rsidR="00A97D3D" w:rsidRPr="00A57BBE" w:rsidRDefault="00A97D3D" w:rsidP="00A57BBE">
            <w:pPr>
              <w:spacing w:before="240" w:line="276" w:lineRule="auto"/>
              <w:cnfStyle w:val="000000000000" w:firstRow="0" w:lastRow="0" w:firstColumn="0" w:lastColumn="0" w:oddVBand="0" w:evenVBand="0" w:oddHBand="0" w:evenHBand="0" w:firstRowFirstColumn="0" w:firstRowLastColumn="0" w:lastRowFirstColumn="0" w:lastRowLastColumn="0"/>
              <w:rPr>
                <w:rFonts w:eastAsia="Times New Roman" w:cs="Arial"/>
                <w:b/>
                <w:bCs/>
                <w:sz w:val="44"/>
                <w:u w:val="single"/>
                <w:lang w:eastAsia="en-AU"/>
              </w:rPr>
            </w:pPr>
          </w:p>
        </w:tc>
        <w:tc>
          <w:tcPr>
            <w:tcW w:w="811" w:type="dxa"/>
            <w:shd w:val="clear" w:color="auto" w:fill="auto"/>
            <w:vAlign w:val="center"/>
          </w:tcPr>
          <w:p w14:paraId="548B3468" w14:textId="77777777" w:rsidR="00A97D3D" w:rsidRPr="00A57BBE" w:rsidRDefault="00A97D3D" w:rsidP="00A57BBE">
            <w:pPr>
              <w:spacing w:before="240" w:line="276" w:lineRule="auto"/>
              <w:cnfStyle w:val="000000000000" w:firstRow="0" w:lastRow="0" w:firstColumn="0" w:lastColumn="0" w:oddVBand="0" w:evenVBand="0" w:oddHBand="0" w:evenHBand="0" w:firstRowFirstColumn="0" w:firstRowLastColumn="0" w:lastRowFirstColumn="0" w:lastRowLastColumn="0"/>
              <w:rPr>
                <w:rFonts w:eastAsia="Times New Roman" w:cs="Arial"/>
                <w:b/>
                <w:bCs/>
                <w:sz w:val="44"/>
                <w:u w:val="single"/>
                <w:lang w:eastAsia="en-AU"/>
              </w:rPr>
            </w:pPr>
          </w:p>
        </w:tc>
        <w:tc>
          <w:tcPr>
            <w:tcW w:w="810" w:type="dxa"/>
            <w:shd w:val="clear" w:color="auto" w:fill="auto"/>
            <w:vAlign w:val="center"/>
          </w:tcPr>
          <w:p w14:paraId="7B664F45" w14:textId="77777777" w:rsidR="00A97D3D" w:rsidRPr="00A57BBE" w:rsidRDefault="00A97D3D" w:rsidP="00A57BBE">
            <w:pPr>
              <w:spacing w:before="240" w:line="276" w:lineRule="auto"/>
              <w:cnfStyle w:val="000000000000" w:firstRow="0" w:lastRow="0" w:firstColumn="0" w:lastColumn="0" w:oddVBand="0" w:evenVBand="0" w:oddHBand="0" w:evenHBand="0" w:firstRowFirstColumn="0" w:firstRowLastColumn="0" w:lastRowFirstColumn="0" w:lastRowLastColumn="0"/>
              <w:rPr>
                <w:rFonts w:eastAsia="Times New Roman" w:cs="Arial"/>
                <w:b/>
                <w:bCs/>
                <w:sz w:val="44"/>
                <w:u w:val="single"/>
                <w:lang w:eastAsia="en-AU"/>
              </w:rPr>
            </w:pPr>
          </w:p>
        </w:tc>
        <w:tc>
          <w:tcPr>
            <w:tcW w:w="810" w:type="dxa"/>
            <w:shd w:val="clear" w:color="auto" w:fill="auto"/>
            <w:vAlign w:val="center"/>
          </w:tcPr>
          <w:p w14:paraId="1EFC13F0" w14:textId="77777777" w:rsidR="00A97D3D" w:rsidRPr="00A57BBE" w:rsidRDefault="00A97D3D" w:rsidP="00A57BBE">
            <w:pPr>
              <w:spacing w:before="240" w:line="276" w:lineRule="auto"/>
              <w:cnfStyle w:val="000000000000" w:firstRow="0" w:lastRow="0" w:firstColumn="0" w:lastColumn="0" w:oddVBand="0" w:evenVBand="0" w:oddHBand="0" w:evenHBand="0" w:firstRowFirstColumn="0" w:firstRowLastColumn="0" w:lastRowFirstColumn="0" w:lastRowLastColumn="0"/>
              <w:rPr>
                <w:rFonts w:eastAsia="Times New Roman" w:cs="Arial"/>
                <w:b/>
                <w:bCs/>
                <w:sz w:val="44"/>
                <w:u w:val="single"/>
                <w:lang w:eastAsia="en-AU"/>
              </w:rPr>
            </w:pPr>
          </w:p>
        </w:tc>
        <w:tc>
          <w:tcPr>
            <w:tcW w:w="811" w:type="dxa"/>
            <w:shd w:val="clear" w:color="auto" w:fill="auto"/>
            <w:vAlign w:val="center"/>
          </w:tcPr>
          <w:p w14:paraId="47959A0E" w14:textId="77777777" w:rsidR="00A97D3D" w:rsidRPr="00A57BBE" w:rsidRDefault="00A97D3D" w:rsidP="00A57BBE">
            <w:pPr>
              <w:spacing w:before="240" w:line="276" w:lineRule="auto"/>
              <w:cnfStyle w:val="000000000000" w:firstRow="0" w:lastRow="0" w:firstColumn="0" w:lastColumn="0" w:oddVBand="0" w:evenVBand="0" w:oddHBand="0" w:evenHBand="0" w:firstRowFirstColumn="0" w:firstRowLastColumn="0" w:lastRowFirstColumn="0" w:lastRowLastColumn="0"/>
              <w:rPr>
                <w:rFonts w:eastAsia="Times New Roman" w:cs="Arial"/>
                <w:b/>
                <w:bCs/>
                <w:sz w:val="44"/>
                <w:u w:val="single"/>
                <w:lang w:eastAsia="en-AU"/>
              </w:rPr>
            </w:pPr>
          </w:p>
        </w:tc>
        <w:tc>
          <w:tcPr>
            <w:tcW w:w="810" w:type="dxa"/>
            <w:shd w:val="clear" w:color="auto" w:fill="auto"/>
            <w:vAlign w:val="center"/>
          </w:tcPr>
          <w:p w14:paraId="5143E9F2" w14:textId="77777777" w:rsidR="00A97D3D" w:rsidRPr="00A57BBE" w:rsidRDefault="00A97D3D" w:rsidP="00A57BBE">
            <w:pPr>
              <w:spacing w:before="240" w:line="276" w:lineRule="auto"/>
              <w:cnfStyle w:val="000000000000" w:firstRow="0" w:lastRow="0" w:firstColumn="0" w:lastColumn="0" w:oddVBand="0" w:evenVBand="0" w:oddHBand="0" w:evenHBand="0" w:firstRowFirstColumn="0" w:firstRowLastColumn="0" w:lastRowFirstColumn="0" w:lastRowLastColumn="0"/>
              <w:rPr>
                <w:rFonts w:eastAsia="Times New Roman" w:cs="Arial"/>
                <w:b/>
                <w:bCs/>
                <w:sz w:val="44"/>
                <w:u w:val="single"/>
                <w:lang w:eastAsia="en-AU"/>
              </w:rPr>
            </w:pPr>
          </w:p>
        </w:tc>
        <w:tc>
          <w:tcPr>
            <w:tcW w:w="810" w:type="dxa"/>
            <w:shd w:val="clear" w:color="auto" w:fill="auto"/>
            <w:vAlign w:val="center"/>
          </w:tcPr>
          <w:p w14:paraId="3572C11B" w14:textId="77777777" w:rsidR="00A97D3D" w:rsidRPr="00A57BBE" w:rsidRDefault="00A97D3D" w:rsidP="00A57BBE">
            <w:pPr>
              <w:spacing w:before="240" w:line="276" w:lineRule="auto"/>
              <w:cnfStyle w:val="000000000000" w:firstRow="0" w:lastRow="0" w:firstColumn="0" w:lastColumn="0" w:oddVBand="0" w:evenVBand="0" w:oddHBand="0" w:evenHBand="0" w:firstRowFirstColumn="0" w:firstRowLastColumn="0" w:lastRowFirstColumn="0" w:lastRowLastColumn="0"/>
              <w:rPr>
                <w:rFonts w:eastAsia="Times New Roman" w:cs="Arial"/>
                <w:b/>
                <w:bCs/>
                <w:sz w:val="44"/>
                <w:u w:val="single"/>
                <w:lang w:eastAsia="en-AU"/>
              </w:rPr>
            </w:pPr>
          </w:p>
        </w:tc>
        <w:tc>
          <w:tcPr>
            <w:tcW w:w="811" w:type="dxa"/>
            <w:shd w:val="clear" w:color="auto" w:fill="E5DFEC" w:themeFill="accent4" w:themeFillTint="33"/>
          </w:tcPr>
          <w:p w14:paraId="0E66FAA2" w14:textId="77777777" w:rsidR="00A97D3D" w:rsidRPr="00A57BBE" w:rsidRDefault="00A97D3D" w:rsidP="00A57BBE">
            <w:pPr>
              <w:spacing w:before="240" w:line="276" w:lineRule="auto"/>
              <w:cnfStyle w:val="000000000000" w:firstRow="0" w:lastRow="0" w:firstColumn="0" w:lastColumn="0" w:oddVBand="0" w:evenVBand="0" w:oddHBand="0" w:evenHBand="0" w:firstRowFirstColumn="0" w:firstRowLastColumn="0" w:lastRowFirstColumn="0" w:lastRowLastColumn="0"/>
              <w:rPr>
                <w:rFonts w:eastAsia="Times New Roman" w:cs="Arial"/>
                <w:b/>
                <w:bCs/>
                <w:color w:val="00B050"/>
                <w:u w:val="single"/>
                <w:lang w:eastAsia="en-AU"/>
              </w:rPr>
            </w:pPr>
          </w:p>
        </w:tc>
      </w:tr>
    </w:tbl>
    <w:p w14:paraId="13043FA6" w14:textId="7AC74025" w:rsidR="009463E6" w:rsidRPr="00A57BBE" w:rsidRDefault="009463E6" w:rsidP="00A57BBE">
      <w:pPr>
        <w:spacing w:before="240"/>
        <w:rPr>
          <w:rFonts w:cs="Arial"/>
          <w:b/>
          <w:lang w:eastAsia="en-AU"/>
        </w:rPr>
      </w:pPr>
      <w:bookmarkStart w:id="2" w:name="_Part_A:_Code"/>
      <w:bookmarkEnd w:id="1"/>
      <w:bookmarkEnd w:id="2"/>
    </w:p>
    <w:p w14:paraId="48F4B517" w14:textId="0DA5BDC7" w:rsidR="003C3CE0" w:rsidRPr="00A57BBE" w:rsidRDefault="004361FC" w:rsidP="00A57BBE">
      <w:pPr>
        <w:spacing w:before="240"/>
        <w:rPr>
          <w:rFonts w:cs="Arial"/>
          <w:i/>
          <w:lang w:eastAsia="en-AU"/>
        </w:rPr>
      </w:pPr>
      <w:r w:rsidRPr="00A57BBE">
        <w:rPr>
          <w:rFonts w:cs="Arial"/>
          <w:b/>
          <w:lang w:eastAsia="en-AU"/>
        </w:rPr>
        <w:t xml:space="preserve">A.4 </w:t>
      </w:r>
      <w:r w:rsidR="003C3CE0" w:rsidRPr="00A57BBE">
        <w:rPr>
          <w:rFonts w:cs="Arial"/>
          <w:b/>
          <w:lang w:eastAsia="en-AU"/>
        </w:rPr>
        <w:t xml:space="preserve">Do you have offices overseas? </w:t>
      </w:r>
      <w:r w:rsidR="003C3CE0" w:rsidRPr="00A57BBE">
        <w:rPr>
          <w:rFonts w:cs="Arial"/>
          <w:i/>
          <w:lang w:eastAsia="en-AU"/>
        </w:rPr>
        <w:t xml:space="preserve">[select </w:t>
      </w:r>
      <w:r w:rsidR="00FB428E">
        <w:rPr>
          <w:rFonts w:cs="Arial"/>
          <w:i/>
          <w:lang w:eastAsia="en-AU"/>
        </w:rPr>
        <w:t>ONE</w:t>
      </w:r>
      <w:r w:rsidR="003C3CE0" w:rsidRPr="00A57BBE">
        <w:rPr>
          <w:rFonts w:cs="Arial"/>
          <w:i/>
          <w:lang w:eastAsia="en-AU"/>
        </w:rPr>
        <w:t>]</w:t>
      </w:r>
    </w:p>
    <w:p w14:paraId="7C412266" w14:textId="7F71FD51" w:rsidR="003C3CE0" w:rsidRPr="00A57BBE" w:rsidRDefault="003C3CE0" w:rsidP="00075B4E">
      <w:pPr>
        <w:pStyle w:val="ListParagraph"/>
        <w:numPr>
          <w:ilvl w:val="0"/>
          <w:numId w:val="35"/>
        </w:numPr>
        <w:spacing w:before="240"/>
        <w:rPr>
          <w:rFonts w:cs="Arial"/>
          <w:lang w:eastAsia="en-AU"/>
        </w:rPr>
      </w:pPr>
      <w:r w:rsidRPr="00A57BBE">
        <w:rPr>
          <w:rFonts w:cs="Arial"/>
          <w:lang w:eastAsia="en-AU"/>
        </w:rPr>
        <w:t>YES</w:t>
      </w:r>
      <w:r w:rsidR="007E7C01">
        <w:rPr>
          <w:rFonts w:cs="Arial"/>
          <w:lang w:eastAsia="en-AU"/>
        </w:rPr>
        <w:t xml:space="preserve"> </w:t>
      </w:r>
      <w:r w:rsidR="00075B4E" w:rsidRPr="006A6EF1">
        <w:rPr>
          <w:rFonts w:cs="Arial"/>
          <w:i/>
          <w:lang w:eastAsia="en-AU"/>
        </w:rPr>
        <w:t>[</w:t>
      </w:r>
      <w:r w:rsidR="00DE0F02" w:rsidRPr="006A6EF1">
        <w:rPr>
          <w:rFonts w:cs="Arial"/>
          <w:i/>
          <w:lang w:eastAsia="en-AU"/>
        </w:rPr>
        <w:t xml:space="preserve">please advise </w:t>
      </w:r>
      <w:r w:rsidR="006519EE" w:rsidRPr="006A6EF1">
        <w:rPr>
          <w:rFonts w:cs="Arial"/>
          <w:i/>
          <w:lang w:eastAsia="en-AU"/>
        </w:rPr>
        <w:t>regions</w:t>
      </w:r>
      <w:r w:rsidR="00A26AB7">
        <w:rPr>
          <w:rFonts w:cs="Arial"/>
          <w:i/>
          <w:lang w:eastAsia="en-AU"/>
        </w:rPr>
        <w:t xml:space="preserve"> of overseas offices</w:t>
      </w:r>
      <w:r w:rsidR="00075B4E" w:rsidRPr="006A6EF1">
        <w:rPr>
          <w:rFonts w:cs="Arial"/>
          <w:i/>
          <w:lang w:eastAsia="en-AU"/>
        </w:rPr>
        <w:t>]</w:t>
      </w:r>
    </w:p>
    <w:p w14:paraId="486E0A5A" w14:textId="6A1FA89D" w:rsidR="003C3CE0" w:rsidRPr="00A57BBE" w:rsidRDefault="003C3CE0" w:rsidP="00A57BBE">
      <w:pPr>
        <w:pStyle w:val="ListParagraph"/>
        <w:numPr>
          <w:ilvl w:val="0"/>
          <w:numId w:val="35"/>
        </w:numPr>
        <w:spacing w:before="240"/>
        <w:rPr>
          <w:rFonts w:cs="Arial"/>
          <w:lang w:eastAsia="en-AU"/>
        </w:rPr>
      </w:pPr>
      <w:r w:rsidRPr="00A57BBE">
        <w:rPr>
          <w:rFonts w:cs="Arial"/>
          <w:lang w:eastAsia="en-AU"/>
        </w:rPr>
        <w:t>NO</w:t>
      </w:r>
    </w:p>
    <w:p w14:paraId="5B948AF7" w14:textId="630AE3A6" w:rsidR="003C3CE0" w:rsidRPr="00A57BBE" w:rsidRDefault="003C3CE0" w:rsidP="00A57BBE">
      <w:pPr>
        <w:pStyle w:val="ListParagraph"/>
        <w:numPr>
          <w:ilvl w:val="0"/>
          <w:numId w:val="35"/>
        </w:numPr>
        <w:spacing w:before="240"/>
        <w:rPr>
          <w:rFonts w:cs="Arial"/>
          <w:lang w:eastAsia="en-AU"/>
        </w:rPr>
      </w:pPr>
      <w:r w:rsidRPr="00A57BBE">
        <w:rPr>
          <w:rFonts w:cs="Arial"/>
          <w:lang w:eastAsia="en-AU"/>
        </w:rPr>
        <w:t>O</w:t>
      </w:r>
      <w:r w:rsidR="00C475E9" w:rsidRPr="00A57BBE">
        <w:rPr>
          <w:rFonts w:cs="Arial"/>
          <w:lang w:eastAsia="en-AU"/>
        </w:rPr>
        <w:t>ther</w:t>
      </w:r>
      <w:r w:rsidRPr="00A57BBE">
        <w:rPr>
          <w:rFonts w:cs="Arial"/>
          <w:lang w:eastAsia="en-AU"/>
        </w:rPr>
        <w:t xml:space="preserve"> </w:t>
      </w:r>
      <w:r w:rsidRPr="00A57BBE">
        <w:rPr>
          <w:rFonts w:cs="Arial"/>
          <w:i/>
          <w:lang w:eastAsia="en-AU"/>
        </w:rPr>
        <w:t>[include comment]</w:t>
      </w:r>
    </w:p>
    <w:p w14:paraId="5B483A47" w14:textId="77777777" w:rsidR="003C3CE0" w:rsidRPr="00A57BBE" w:rsidRDefault="003C3CE0" w:rsidP="00A57BBE">
      <w:pPr>
        <w:spacing w:before="240"/>
        <w:rPr>
          <w:rFonts w:cs="Arial"/>
          <w:b/>
          <w:lang w:eastAsia="en-AU"/>
        </w:rPr>
      </w:pPr>
    </w:p>
    <w:p w14:paraId="76FA73F1" w14:textId="77777777" w:rsidR="00842C3F" w:rsidRPr="00A57BBE" w:rsidRDefault="00842C3F" w:rsidP="00A57BBE">
      <w:pPr>
        <w:spacing w:before="240"/>
        <w:rPr>
          <w:rFonts w:cs="Arial"/>
          <w:b/>
          <w:lang w:eastAsia="en-AU"/>
        </w:rPr>
      </w:pPr>
    </w:p>
    <w:p w14:paraId="5037AB17" w14:textId="77777777" w:rsidR="00676A31" w:rsidRPr="00A57BBE" w:rsidRDefault="00676A31" w:rsidP="00A57BBE">
      <w:pPr>
        <w:spacing w:before="240"/>
        <w:rPr>
          <w:rFonts w:eastAsia="Times New Roman" w:cs="Arial"/>
          <w:b/>
          <w:bCs/>
          <w:color w:val="7030A0"/>
          <w:sz w:val="28"/>
          <w:lang w:eastAsia="en-AU"/>
        </w:rPr>
      </w:pPr>
      <w:r w:rsidRPr="00A57BBE">
        <w:rPr>
          <w:rFonts w:eastAsia="Times New Roman" w:cs="Arial"/>
          <w:b/>
          <w:bCs/>
          <w:color w:val="7030A0"/>
          <w:sz w:val="28"/>
          <w:lang w:eastAsia="en-AU"/>
        </w:rPr>
        <w:br w:type="page"/>
      </w:r>
    </w:p>
    <w:p w14:paraId="6703E279" w14:textId="4ECAAC0F" w:rsidR="00F55353" w:rsidRPr="00A57BBE" w:rsidRDefault="00A53861" w:rsidP="00A57BBE">
      <w:pPr>
        <w:spacing w:before="240"/>
        <w:rPr>
          <w:rFonts w:eastAsia="Times New Roman" w:cs="Arial"/>
          <w:b/>
          <w:bCs/>
          <w:color w:val="7030A0"/>
          <w:sz w:val="28"/>
          <w:lang w:eastAsia="en-AU"/>
        </w:rPr>
      </w:pPr>
      <w:r w:rsidRPr="00A57BBE">
        <w:rPr>
          <w:rFonts w:eastAsia="Times New Roman" w:cs="Arial"/>
          <w:b/>
          <w:bCs/>
          <w:color w:val="7030A0"/>
          <w:sz w:val="28"/>
          <w:lang w:eastAsia="en-AU"/>
        </w:rPr>
        <w:lastRenderedPageBreak/>
        <w:t xml:space="preserve">B. </w:t>
      </w:r>
      <w:r w:rsidR="00E14EF0" w:rsidRPr="00A57BBE">
        <w:rPr>
          <w:rFonts w:eastAsia="Times New Roman" w:cs="Arial"/>
          <w:b/>
          <w:bCs/>
          <w:color w:val="7030A0"/>
          <w:sz w:val="28"/>
          <w:lang w:eastAsia="en-AU"/>
        </w:rPr>
        <w:t>Code Breach r</w:t>
      </w:r>
      <w:r w:rsidR="00A07383" w:rsidRPr="00A57BBE">
        <w:rPr>
          <w:rFonts w:eastAsia="Times New Roman" w:cs="Arial"/>
          <w:b/>
          <w:bCs/>
          <w:color w:val="7030A0"/>
          <w:sz w:val="28"/>
          <w:lang w:eastAsia="en-AU"/>
        </w:rPr>
        <w:t>eporting</w:t>
      </w:r>
    </w:p>
    <w:p w14:paraId="4EB85A85" w14:textId="6D9352C5" w:rsidR="00F55353" w:rsidRPr="00A57BBE" w:rsidRDefault="00A07383" w:rsidP="00A57BBE">
      <w:pPr>
        <w:spacing w:before="240"/>
        <w:rPr>
          <w:rFonts w:eastAsia="Times New Roman" w:cs="Arial"/>
          <w:i/>
          <w:iCs/>
          <w:color w:val="000000"/>
          <w:lang w:eastAsia="en-AU"/>
        </w:rPr>
      </w:pPr>
      <w:r w:rsidRPr="00A57BBE">
        <w:rPr>
          <w:rFonts w:eastAsia="Times New Roman" w:cs="Arial"/>
          <w:i/>
          <w:iCs/>
          <w:color w:val="000000"/>
          <w:lang w:eastAsia="en-AU"/>
        </w:rPr>
        <w:t>For detailed instructions on completing these tables, see the</w:t>
      </w:r>
      <w:r w:rsidR="00F55353" w:rsidRPr="00A57BBE">
        <w:rPr>
          <w:rFonts w:eastAsia="Times New Roman" w:cs="Arial"/>
          <w:i/>
          <w:iCs/>
          <w:color w:val="000000"/>
          <w:lang w:eastAsia="en-AU"/>
        </w:rPr>
        <w:t xml:space="preserve"> </w:t>
      </w:r>
      <w:r w:rsidR="007B6BDB" w:rsidRPr="00A57BBE">
        <w:rPr>
          <w:rFonts w:eastAsia="Times New Roman" w:cs="Arial"/>
          <w:b/>
          <w:i/>
          <w:iCs/>
          <w:color w:val="7030A0"/>
          <w:lang w:eastAsia="en-AU"/>
        </w:rPr>
        <w:t>I</w:t>
      </w:r>
      <w:r w:rsidR="00C25FD9" w:rsidRPr="00A57BBE">
        <w:rPr>
          <w:rFonts w:eastAsia="Times New Roman" w:cs="Arial"/>
          <w:b/>
          <w:i/>
          <w:iCs/>
          <w:color w:val="7030A0"/>
          <w:lang w:eastAsia="en-AU"/>
        </w:rPr>
        <w:t>B</w:t>
      </w:r>
      <w:r w:rsidR="00280AE1" w:rsidRPr="00A57BBE">
        <w:rPr>
          <w:rFonts w:eastAsia="Times New Roman" w:cs="Arial"/>
          <w:b/>
          <w:i/>
          <w:iCs/>
          <w:color w:val="7030A0"/>
          <w:lang w:eastAsia="en-AU"/>
        </w:rPr>
        <w:t>CCC</w:t>
      </w:r>
      <w:r w:rsidR="00C25FD9" w:rsidRPr="00A57BBE">
        <w:rPr>
          <w:rFonts w:eastAsia="Times New Roman" w:cs="Arial"/>
          <w:b/>
          <w:i/>
          <w:iCs/>
          <w:color w:val="7030A0"/>
          <w:lang w:eastAsia="en-AU"/>
        </w:rPr>
        <w:t xml:space="preserve"> </w:t>
      </w:r>
      <w:r w:rsidR="00E07907" w:rsidRPr="00A57BBE">
        <w:rPr>
          <w:rFonts w:eastAsia="Times New Roman" w:cs="Arial"/>
          <w:b/>
          <w:i/>
          <w:iCs/>
          <w:color w:val="7030A0"/>
          <w:lang w:eastAsia="en-AU"/>
        </w:rPr>
        <w:t xml:space="preserve">2022 </w:t>
      </w:r>
      <w:r w:rsidR="00C25FD9" w:rsidRPr="00A57BBE">
        <w:rPr>
          <w:rFonts w:eastAsia="Times New Roman" w:cs="Arial"/>
          <w:b/>
          <w:i/>
          <w:iCs/>
          <w:color w:val="7030A0"/>
          <w:lang w:eastAsia="en-AU"/>
        </w:rPr>
        <w:t xml:space="preserve">ACS </w:t>
      </w:r>
      <w:r w:rsidR="004E12B6" w:rsidRPr="00A57BBE">
        <w:rPr>
          <w:rFonts w:eastAsia="Times New Roman" w:cs="Arial"/>
          <w:b/>
          <w:i/>
          <w:iCs/>
          <w:color w:val="7030A0"/>
          <w:lang w:eastAsia="en-AU"/>
        </w:rPr>
        <w:t>I</w:t>
      </w:r>
      <w:r w:rsidR="00C25FD9" w:rsidRPr="00A57BBE">
        <w:rPr>
          <w:rFonts w:eastAsia="Times New Roman" w:cs="Arial"/>
          <w:b/>
          <w:i/>
          <w:iCs/>
          <w:color w:val="7030A0"/>
          <w:lang w:eastAsia="en-AU"/>
        </w:rPr>
        <w:t xml:space="preserve">nformation </w:t>
      </w:r>
      <w:r w:rsidR="004E12B6" w:rsidRPr="00A57BBE">
        <w:rPr>
          <w:rFonts w:eastAsia="Times New Roman" w:cs="Arial"/>
          <w:b/>
          <w:i/>
          <w:iCs/>
          <w:color w:val="7030A0"/>
          <w:lang w:eastAsia="en-AU"/>
        </w:rPr>
        <w:t>D</w:t>
      </w:r>
      <w:r w:rsidR="00A53861" w:rsidRPr="00A57BBE">
        <w:rPr>
          <w:rFonts w:eastAsia="Times New Roman" w:cs="Arial"/>
          <w:b/>
          <w:i/>
          <w:iCs/>
          <w:color w:val="7030A0"/>
          <w:lang w:eastAsia="en-AU"/>
        </w:rPr>
        <w:t>ocument</w:t>
      </w:r>
      <w:r w:rsidRPr="00A57BBE">
        <w:rPr>
          <w:rFonts w:eastAsia="Times New Roman" w:cs="Arial"/>
          <w:i/>
          <w:iCs/>
          <w:lang w:eastAsia="en-AU"/>
        </w:rPr>
        <w:t>.</w:t>
      </w:r>
    </w:p>
    <w:p w14:paraId="648E2EAC" w14:textId="2F13400E" w:rsidR="00E81415" w:rsidRPr="00A57BBE" w:rsidRDefault="00E06D7B" w:rsidP="00A57BBE">
      <w:pPr>
        <w:spacing w:before="240"/>
        <w:ind w:left="567" w:hanging="567"/>
        <w:rPr>
          <w:rFonts w:eastAsia="Times New Roman" w:cs="Arial"/>
          <w:b/>
          <w:bCs/>
        </w:rPr>
      </w:pPr>
      <w:r w:rsidRPr="00A57BBE">
        <w:rPr>
          <w:rFonts w:eastAsia="Times New Roman" w:cs="Arial"/>
          <w:b/>
        </w:rPr>
        <w:t>B.</w:t>
      </w:r>
      <w:r w:rsidR="00E81415" w:rsidRPr="00A57BBE">
        <w:rPr>
          <w:rFonts w:eastAsia="Times New Roman" w:cs="Arial"/>
          <w:b/>
        </w:rPr>
        <w:t>1</w:t>
      </w:r>
      <w:r w:rsidR="00E81415" w:rsidRPr="00A57BBE">
        <w:rPr>
          <w:rFonts w:eastAsia="Times New Roman" w:cs="Arial"/>
          <w:b/>
        </w:rPr>
        <w:tab/>
      </w:r>
      <w:r w:rsidR="00AF7E01" w:rsidRPr="00A57BBE">
        <w:rPr>
          <w:rFonts w:eastAsia="Times New Roman" w:cs="Arial"/>
          <w:b/>
        </w:rPr>
        <w:t xml:space="preserve">Did you identify and record </w:t>
      </w:r>
      <w:r w:rsidR="00AF7E01" w:rsidRPr="00A57BBE">
        <w:rPr>
          <w:rFonts w:eastAsia="Times New Roman" w:cs="Arial"/>
          <w:b/>
          <w:bCs/>
        </w:rPr>
        <w:t>any</w:t>
      </w:r>
      <w:r w:rsidR="007B6BDB" w:rsidRPr="00A57BBE">
        <w:rPr>
          <w:rFonts w:eastAsia="Times New Roman" w:cs="Arial"/>
          <w:b/>
          <w:bCs/>
        </w:rPr>
        <w:t xml:space="preserve"> Code</w:t>
      </w:r>
      <w:r w:rsidR="007764B3" w:rsidRPr="00A57BBE">
        <w:rPr>
          <w:rFonts w:eastAsia="Times New Roman" w:cs="Arial"/>
          <w:b/>
          <w:bCs/>
        </w:rPr>
        <w:t xml:space="preserve"> </w:t>
      </w:r>
      <w:r w:rsidR="005A4D83" w:rsidRPr="00A57BBE">
        <w:rPr>
          <w:rFonts w:eastAsia="Times New Roman" w:cs="Arial"/>
          <w:b/>
          <w:bCs/>
        </w:rPr>
        <w:t>breaches</w:t>
      </w:r>
      <w:r w:rsidR="007764B3" w:rsidRPr="00A57BBE">
        <w:rPr>
          <w:rFonts w:eastAsia="Times New Roman" w:cs="Arial"/>
          <w:b/>
          <w:bCs/>
        </w:rPr>
        <w:t xml:space="preserve"> </w:t>
      </w:r>
      <w:r w:rsidR="007B6BDB" w:rsidRPr="00A57BBE">
        <w:rPr>
          <w:rFonts w:eastAsia="Times New Roman" w:cs="Arial"/>
          <w:b/>
          <w:bCs/>
        </w:rPr>
        <w:t xml:space="preserve">for the reporting period 1 January </w:t>
      </w:r>
      <w:r w:rsidR="00BA4C7E" w:rsidRPr="00A57BBE">
        <w:rPr>
          <w:rFonts w:eastAsia="Times New Roman" w:cs="Arial"/>
          <w:b/>
          <w:bCs/>
        </w:rPr>
        <w:t>2022</w:t>
      </w:r>
      <w:r w:rsidR="007B6BDB" w:rsidRPr="00A57BBE">
        <w:rPr>
          <w:rFonts w:eastAsia="Times New Roman" w:cs="Arial"/>
          <w:b/>
          <w:bCs/>
        </w:rPr>
        <w:t xml:space="preserve"> to 31 December </w:t>
      </w:r>
      <w:r w:rsidR="00BA4C7E" w:rsidRPr="00A57BBE">
        <w:rPr>
          <w:rFonts w:eastAsia="Times New Roman" w:cs="Arial"/>
          <w:b/>
          <w:bCs/>
        </w:rPr>
        <w:t>2022</w:t>
      </w:r>
      <w:r w:rsidR="00AF7E01" w:rsidRPr="00A57BBE">
        <w:rPr>
          <w:rFonts w:eastAsia="Times New Roman" w:cs="Arial"/>
          <w:b/>
          <w:bCs/>
        </w:rPr>
        <w:t>?</w:t>
      </w:r>
    </w:p>
    <w:p w14:paraId="75FB760C" w14:textId="56F3E861" w:rsidR="00AF7E01" w:rsidRPr="00A57BBE" w:rsidRDefault="00AF7E01" w:rsidP="00A57BBE">
      <w:pPr>
        <w:pStyle w:val="ListParagraph"/>
        <w:numPr>
          <w:ilvl w:val="0"/>
          <w:numId w:val="10"/>
        </w:numPr>
        <w:spacing w:before="240"/>
        <w:contextualSpacing w:val="0"/>
        <w:rPr>
          <w:rFonts w:eastAsia="Times New Roman" w:cs="Arial"/>
        </w:rPr>
      </w:pPr>
      <w:r w:rsidRPr="00A57BBE">
        <w:rPr>
          <w:rFonts w:eastAsia="Times New Roman" w:cs="Arial"/>
        </w:rPr>
        <w:t xml:space="preserve">YES, </w:t>
      </w:r>
      <w:r w:rsidRPr="00A57BBE">
        <w:rPr>
          <w:rFonts w:cs="Arial"/>
          <w:bdr w:val="single" w:sz="6" w:space="0" w:color="FFFFFF" w:frame="1"/>
        </w:rPr>
        <w:t xml:space="preserve">please </w:t>
      </w:r>
      <w:r w:rsidR="006A3B60" w:rsidRPr="00A57BBE">
        <w:rPr>
          <w:rFonts w:cs="Arial"/>
          <w:bdr w:val="single" w:sz="6" w:space="0" w:color="FFFFFF" w:frame="1"/>
        </w:rPr>
        <w:t xml:space="preserve">identify </w:t>
      </w:r>
      <w:r w:rsidR="0005183E" w:rsidRPr="00A57BBE">
        <w:rPr>
          <w:rFonts w:cs="Arial"/>
          <w:bdr w:val="single" w:sz="6" w:space="0" w:color="FFFFFF" w:frame="1"/>
        </w:rPr>
        <w:t xml:space="preserve">and </w:t>
      </w:r>
      <w:r w:rsidRPr="00A57BBE">
        <w:rPr>
          <w:rFonts w:cs="Arial"/>
          <w:bdr w:val="single" w:sz="6" w:space="0" w:color="FFFFFF" w:frame="1"/>
        </w:rPr>
        <w:t xml:space="preserve">provide details </w:t>
      </w:r>
      <w:r w:rsidR="006A3B60" w:rsidRPr="00A57BBE">
        <w:rPr>
          <w:rFonts w:cs="Arial"/>
          <w:bdr w:val="single" w:sz="6" w:space="0" w:color="FFFFFF" w:frame="1"/>
        </w:rPr>
        <w:t xml:space="preserve">for each Code breach </w:t>
      </w:r>
      <w:r w:rsidRPr="00A57BBE">
        <w:rPr>
          <w:rFonts w:cs="Arial"/>
          <w:bdr w:val="single" w:sz="6" w:space="0" w:color="FFFFFF" w:frame="1"/>
        </w:rPr>
        <w:t xml:space="preserve">as per </w:t>
      </w:r>
      <w:r w:rsidR="0048142F" w:rsidRPr="00A57BBE">
        <w:rPr>
          <w:rFonts w:cs="Arial"/>
          <w:bdr w:val="single" w:sz="6" w:space="0" w:color="FFFFFF" w:frame="1"/>
        </w:rPr>
        <w:t xml:space="preserve">item </w:t>
      </w:r>
      <w:r w:rsidR="00741844" w:rsidRPr="00A57BBE">
        <w:rPr>
          <w:rFonts w:cs="Arial"/>
          <w:bdr w:val="single" w:sz="6" w:space="0" w:color="FFFFFF" w:frame="1"/>
        </w:rPr>
        <w:t>C.1.</w:t>
      </w:r>
    </w:p>
    <w:p w14:paraId="4AECA025" w14:textId="450DCAA2" w:rsidR="00AF7E01" w:rsidRPr="00A57BBE" w:rsidRDefault="00AF7E01" w:rsidP="00A57BBE">
      <w:pPr>
        <w:pStyle w:val="ListParagraph"/>
        <w:numPr>
          <w:ilvl w:val="0"/>
          <w:numId w:val="10"/>
        </w:numPr>
        <w:spacing w:before="240"/>
        <w:contextualSpacing w:val="0"/>
        <w:rPr>
          <w:rFonts w:eastAsia="Times New Roman" w:cs="Arial"/>
        </w:rPr>
      </w:pPr>
      <w:r w:rsidRPr="00A57BBE">
        <w:rPr>
          <w:rFonts w:eastAsia="Times New Roman" w:cs="Arial"/>
        </w:rPr>
        <w:t xml:space="preserve">NO, please skip to </w:t>
      </w:r>
      <w:r w:rsidR="0048142F" w:rsidRPr="00A57BBE">
        <w:rPr>
          <w:rFonts w:eastAsia="Times New Roman" w:cs="Arial"/>
        </w:rPr>
        <w:t>item</w:t>
      </w:r>
      <w:r w:rsidRPr="00A57BBE">
        <w:rPr>
          <w:rFonts w:eastAsia="Times New Roman" w:cs="Arial"/>
        </w:rPr>
        <w:t xml:space="preserve"> </w:t>
      </w:r>
      <w:r w:rsidR="00F1090C" w:rsidRPr="00A57BBE">
        <w:rPr>
          <w:rFonts w:eastAsia="Times New Roman" w:cs="Arial"/>
        </w:rPr>
        <w:t>C.2</w:t>
      </w:r>
      <w:r w:rsidRPr="00A57BBE">
        <w:rPr>
          <w:rFonts w:eastAsia="Times New Roman" w:cs="Arial"/>
        </w:rPr>
        <w:t>.</w:t>
      </w:r>
    </w:p>
    <w:p w14:paraId="45C41A6E" w14:textId="494FC82B" w:rsidR="00A53861" w:rsidRPr="00A57BBE" w:rsidRDefault="00A53861" w:rsidP="00A57BBE">
      <w:pPr>
        <w:pStyle w:val="Heading1"/>
        <w:spacing w:before="240" w:after="200"/>
        <w:rPr>
          <w:rFonts w:ascii="Arial" w:eastAsia="Times New Roman" w:hAnsi="Arial" w:cs="Arial"/>
          <w:color w:val="7030A0"/>
          <w:szCs w:val="22"/>
          <w:lang w:eastAsia="en-AU"/>
        </w:rPr>
      </w:pPr>
      <w:r w:rsidRPr="00A57BBE">
        <w:rPr>
          <w:rFonts w:ascii="Arial" w:eastAsia="Times New Roman" w:hAnsi="Arial" w:cs="Arial"/>
          <w:color w:val="7030A0"/>
          <w:szCs w:val="22"/>
          <w:lang w:eastAsia="en-AU"/>
        </w:rPr>
        <w:t>C. Breach Data Detail Report</w:t>
      </w:r>
    </w:p>
    <w:p w14:paraId="4D72797C" w14:textId="5B6F534F" w:rsidR="00160840" w:rsidRPr="00A57BBE" w:rsidRDefault="00FA356C" w:rsidP="00A57BBE">
      <w:pPr>
        <w:spacing w:before="240"/>
        <w:rPr>
          <w:rFonts w:eastAsia="Times New Roman" w:cs="Arial"/>
          <w:i/>
          <w:iCs/>
          <w:color w:val="000000"/>
          <w:lang w:eastAsia="en-AU"/>
        </w:rPr>
      </w:pPr>
      <w:r w:rsidRPr="00A57BBE">
        <w:rPr>
          <w:rFonts w:eastAsia="Times New Roman" w:cs="Arial"/>
          <w:i/>
          <w:iCs/>
          <w:color w:val="000000"/>
          <w:lang w:eastAsia="en-AU"/>
        </w:rPr>
        <w:t>For detailed instructions on completing this Report including</w:t>
      </w:r>
      <w:r w:rsidR="00CE3CF0" w:rsidRPr="00A57BBE">
        <w:rPr>
          <w:rFonts w:eastAsia="Times New Roman" w:cs="Arial"/>
          <w:i/>
          <w:iCs/>
          <w:color w:val="000000"/>
          <w:lang w:eastAsia="en-AU"/>
        </w:rPr>
        <w:t xml:space="preserve"> options for the drop-down menu</w:t>
      </w:r>
      <w:r w:rsidRPr="00A57BBE">
        <w:rPr>
          <w:rFonts w:eastAsia="Times New Roman" w:cs="Arial"/>
          <w:i/>
          <w:iCs/>
          <w:color w:val="000000"/>
          <w:lang w:eastAsia="en-AU"/>
        </w:rPr>
        <w:t xml:space="preserve">, see the </w:t>
      </w:r>
      <w:r w:rsidR="00160840" w:rsidRPr="00A57BBE">
        <w:rPr>
          <w:rFonts w:eastAsia="Times New Roman" w:cs="Arial"/>
          <w:b/>
          <w:i/>
          <w:iCs/>
          <w:color w:val="7030A0"/>
          <w:lang w:eastAsia="en-AU"/>
        </w:rPr>
        <w:t>IB</w:t>
      </w:r>
      <w:r w:rsidR="00280AE1" w:rsidRPr="00A57BBE">
        <w:rPr>
          <w:rFonts w:eastAsia="Times New Roman" w:cs="Arial"/>
          <w:b/>
          <w:i/>
          <w:iCs/>
          <w:color w:val="7030A0"/>
          <w:lang w:eastAsia="en-AU"/>
        </w:rPr>
        <w:t>CCC</w:t>
      </w:r>
      <w:r w:rsidR="00160840" w:rsidRPr="00A57BBE">
        <w:rPr>
          <w:rFonts w:eastAsia="Times New Roman" w:cs="Arial"/>
          <w:b/>
          <w:i/>
          <w:iCs/>
          <w:color w:val="7030A0"/>
          <w:lang w:eastAsia="en-AU"/>
        </w:rPr>
        <w:t xml:space="preserve"> 2022 ACS Information Document</w:t>
      </w:r>
      <w:r w:rsidR="00160840" w:rsidRPr="00A57BBE">
        <w:rPr>
          <w:rFonts w:eastAsia="Times New Roman" w:cs="Arial"/>
          <w:i/>
          <w:iCs/>
          <w:lang w:eastAsia="en-AU"/>
        </w:rPr>
        <w:t>.</w:t>
      </w:r>
    </w:p>
    <w:p w14:paraId="45118455" w14:textId="394A2451" w:rsidR="00A53861" w:rsidRPr="00A57BBE" w:rsidRDefault="00E06D7B" w:rsidP="00A57BBE">
      <w:pPr>
        <w:spacing w:before="240"/>
        <w:ind w:left="567" w:hanging="567"/>
        <w:rPr>
          <w:rFonts w:cs="Arial"/>
          <w:bCs/>
        </w:rPr>
      </w:pPr>
      <w:r w:rsidRPr="00A57BBE">
        <w:rPr>
          <w:rFonts w:eastAsia="Times New Roman" w:cs="Arial"/>
          <w:b/>
        </w:rPr>
        <w:t>C.1</w:t>
      </w:r>
      <w:r w:rsidR="00A53861" w:rsidRPr="00A57BBE">
        <w:rPr>
          <w:rFonts w:eastAsia="Times New Roman" w:cs="Arial"/>
          <w:b/>
        </w:rPr>
        <w:tab/>
      </w:r>
      <w:r w:rsidR="00A53861" w:rsidRPr="00A57BBE">
        <w:rPr>
          <w:rFonts w:cs="Arial"/>
          <w:bCs/>
        </w:rPr>
        <w:t xml:space="preserve">Please use the </w:t>
      </w:r>
      <w:r w:rsidR="002653EB" w:rsidRPr="00A57BBE">
        <w:rPr>
          <w:rFonts w:cs="Arial"/>
          <w:b/>
          <w:bCs/>
        </w:rPr>
        <w:t>IB</w:t>
      </w:r>
      <w:r w:rsidR="00582F4F" w:rsidRPr="00A57BBE">
        <w:rPr>
          <w:rFonts w:cs="Arial"/>
          <w:b/>
          <w:bCs/>
        </w:rPr>
        <w:t>CCC</w:t>
      </w:r>
      <w:r w:rsidR="002653EB" w:rsidRPr="00A57BBE">
        <w:rPr>
          <w:rFonts w:cs="Arial"/>
          <w:bCs/>
        </w:rPr>
        <w:t xml:space="preserve"> </w:t>
      </w:r>
      <w:r w:rsidR="00A53861" w:rsidRPr="00A57BBE">
        <w:rPr>
          <w:rFonts w:cs="Arial"/>
          <w:b/>
          <w:bCs/>
        </w:rPr>
        <w:t>Breach Data Detail Report</w:t>
      </w:r>
      <w:r w:rsidR="00B0611E" w:rsidRPr="00A57BBE">
        <w:rPr>
          <w:rFonts w:cs="Arial"/>
          <w:b/>
          <w:bCs/>
        </w:rPr>
        <w:t xml:space="preserve"> </w:t>
      </w:r>
      <w:r w:rsidR="00BA4C7E" w:rsidRPr="00A57BBE">
        <w:rPr>
          <w:rFonts w:cs="Arial"/>
          <w:b/>
          <w:bCs/>
        </w:rPr>
        <w:t>2022</w:t>
      </w:r>
      <w:r w:rsidR="00A53861" w:rsidRPr="00A57BBE">
        <w:rPr>
          <w:rFonts w:cs="Arial"/>
          <w:bCs/>
        </w:rPr>
        <w:t xml:space="preserve"> [</w:t>
      </w:r>
      <w:r w:rsidR="00A53861" w:rsidRPr="00A57BBE">
        <w:rPr>
          <w:rFonts w:cs="Arial"/>
          <w:bCs/>
          <w:i/>
        </w:rPr>
        <w:t xml:space="preserve">download from here] </w:t>
      </w:r>
      <w:r w:rsidR="00A53861" w:rsidRPr="00A57BBE">
        <w:rPr>
          <w:rFonts w:cs="Arial"/>
          <w:bCs/>
        </w:rPr>
        <w:t xml:space="preserve">to provide details of all </w:t>
      </w:r>
      <w:r w:rsidR="00202037" w:rsidRPr="00A57BBE">
        <w:rPr>
          <w:rFonts w:cs="Arial"/>
          <w:bCs/>
        </w:rPr>
        <w:t xml:space="preserve">Code </w:t>
      </w:r>
      <w:r w:rsidR="00A53861" w:rsidRPr="00A57BBE">
        <w:rPr>
          <w:rFonts w:cs="Arial"/>
          <w:bCs/>
        </w:rPr>
        <w:t>breaches you ide</w:t>
      </w:r>
      <w:r w:rsidR="001F4078" w:rsidRPr="00A57BBE">
        <w:rPr>
          <w:rFonts w:cs="Arial"/>
          <w:bCs/>
        </w:rPr>
        <w:t>ntified in the reporting period</w:t>
      </w:r>
      <w:r w:rsidR="00424928" w:rsidRPr="00A57BBE">
        <w:rPr>
          <w:rFonts w:cs="Arial"/>
          <w:bCs/>
        </w:rPr>
        <w:t>.</w:t>
      </w:r>
    </w:p>
    <w:p w14:paraId="174CC155" w14:textId="4DCDB311" w:rsidR="001B5816" w:rsidRPr="00A57BBE" w:rsidRDefault="00A53861" w:rsidP="00A57BBE">
      <w:pPr>
        <w:spacing w:before="240"/>
        <w:ind w:left="567" w:hanging="567"/>
        <w:rPr>
          <w:rFonts w:cs="Arial"/>
          <w:bCs/>
        </w:rPr>
      </w:pPr>
      <w:r w:rsidRPr="00A57BBE">
        <w:rPr>
          <w:rFonts w:cs="Arial"/>
          <w:bCs/>
        </w:rPr>
        <w:tab/>
        <w:t>Where the nature, cause and outcome of more than one breach is the same, consolidate the information into one row of the table and state how many breaches the information applies to. Include any significant breaches reported to ASIC or other regulators that also constituted breaches of the Code.</w:t>
      </w:r>
    </w:p>
    <w:p w14:paraId="650F04F6" w14:textId="5689D8BB" w:rsidR="00A53861" w:rsidRPr="00A57BBE" w:rsidRDefault="001B5816" w:rsidP="00A57BBE">
      <w:pPr>
        <w:spacing w:before="240"/>
        <w:ind w:left="567" w:hanging="567"/>
        <w:rPr>
          <w:rFonts w:cs="Arial"/>
          <w:bCs/>
        </w:rPr>
      </w:pPr>
      <w:r w:rsidRPr="00A57BBE">
        <w:rPr>
          <w:rFonts w:cs="Arial"/>
          <w:bCs/>
        </w:rPr>
        <w:t> </w:t>
      </w:r>
      <w:r w:rsidRPr="00A57BBE">
        <w:rPr>
          <w:rFonts w:cs="Arial"/>
          <w:bCs/>
        </w:rPr>
        <w:tab/>
        <w:t xml:space="preserve">For specific options for the drop-down menu, refer to </w:t>
      </w:r>
      <w:r w:rsidRPr="00A57BBE">
        <w:rPr>
          <w:rFonts w:cs="Arial"/>
          <w:bCs/>
          <w:i/>
        </w:rPr>
        <w:t>Table 2 and Table 3</w:t>
      </w:r>
      <w:r w:rsidRPr="00A57BBE">
        <w:rPr>
          <w:rFonts w:cs="Arial"/>
          <w:bCs/>
        </w:rPr>
        <w:t xml:space="preserve"> of the </w:t>
      </w:r>
      <w:r w:rsidRPr="00A57BBE">
        <w:rPr>
          <w:rFonts w:eastAsia="Times New Roman" w:cs="Arial"/>
          <w:b/>
          <w:i/>
          <w:iCs/>
          <w:color w:val="7030A0"/>
          <w:lang w:eastAsia="en-AU"/>
        </w:rPr>
        <w:t>IB</w:t>
      </w:r>
      <w:r w:rsidR="00280AE1" w:rsidRPr="00A57BBE">
        <w:rPr>
          <w:rFonts w:eastAsia="Times New Roman" w:cs="Arial"/>
          <w:b/>
          <w:i/>
          <w:iCs/>
          <w:color w:val="7030A0"/>
          <w:lang w:eastAsia="en-AU"/>
        </w:rPr>
        <w:t>CCC</w:t>
      </w:r>
      <w:r w:rsidRPr="00A57BBE">
        <w:rPr>
          <w:rFonts w:eastAsia="Times New Roman" w:cs="Arial"/>
          <w:b/>
          <w:i/>
          <w:iCs/>
          <w:color w:val="7030A0"/>
          <w:lang w:eastAsia="en-AU"/>
        </w:rPr>
        <w:t xml:space="preserve"> 2022 ACS Information Document.</w:t>
      </w:r>
    </w:p>
    <w:p w14:paraId="4C1173A0" w14:textId="2D3D953B" w:rsidR="00A53861" w:rsidRPr="00A57BBE" w:rsidRDefault="00A53861" w:rsidP="00A57BBE">
      <w:pPr>
        <w:spacing w:before="240"/>
        <w:ind w:left="567"/>
        <w:rPr>
          <w:rFonts w:cs="Arial"/>
          <w:b/>
          <w:bCs/>
        </w:rPr>
      </w:pPr>
      <w:r w:rsidRPr="00A57BBE">
        <w:rPr>
          <w:rFonts w:cs="Arial"/>
          <w:b/>
          <w:bCs/>
        </w:rPr>
        <w:t xml:space="preserve">In particular, the </w:t>
      </w:r>
      <w:r w:rsidR="00990553" w:rsidRPr="00A57BBE">
        <w:rPr>
          <w:rFonts w:cs="Arial"/>
          <w:b/>
          <w:bCs/>
        </w:rPr>
        <w:t>IB</w:t>
      </w:r>
      <w:r w:rsidR="00582F4F" w:rsidRPr="00A57BBE">
        <w:rPr>
          <w:rFonts w:cs="Arial"/>
          <w:b/>
          <w:bCs/>
        </w:rPr>
        <w:t>CCC</w:t>
      </w:r>
      <w:r w:rsidR="00990553" w:rsidRPr="00A57BBE">
        <w:rPr>
          <w:rFonts w:cs="Arial"/>
          <w:b/>
          <w:bCs/>
        </w:rPr>
        <w:t xml:space="preserve"> </w:t>
      </w:r>
      <w:r w:rsidRPr="00A57BBE">
        <w:rPr>
          <w:rFonts w:cs="Arial"/>
          <w:b/>
          <w:bCs/>
        </w:rPr>
        <w:t>Breach Data Detail Report</w:t>
      </w:r>
      <w:r w:rsidR="00CF1519" w:rsidRPr="00A57BBE">
        <w:rPr>
          <w:rFonts w:cs="Arial"/>
          <w:b/>
          <w:bCs/>
        </w:rPr>
        <w:t xml:space="preserve"> </w:t>
      </w:r>
      <w:r w:rsidR="00BA4C7E" w:rsidRPr="00A57BBE">
        <w:rPr>
          <w:rFonts w:cs="Arial"/>
          <w:b/>
          <w:bCs/>
        </w:rPr>
        <w:t>2022</w:t>
      </w:r>
      <w:r w:rsidRPr="00A57BBE">
        <w:rPr>
          <w:rFonts w:cs="Arial"/>
          <w:b/>
          <w:bCs/>
        </w:rPr>
        <w:t xml:space="preserve"> asks for the following information:</w:t>
      </w:r>
    </w:p>
    <w:p w14:paraId="7FA898BD" w14:textId="77777777" w:rsidR="002818E8" w:rsidRDefault="00B331AF" w:rsidP="009F0E7F">
      <w:pPr>
        <w:pStyle w:val="ListParagraph"/>
        <w:numPr>
          <w:ilvl w:val="0"/>
          <w:numId w:val="12"/>
        </w:numPr>
        <w:shd w:val="clear" w:color="auto" w:fill="FFFFFF"/>
        <w:ind w:left="851" w:hanging="284"/>
        <w:contextualSpacing w:val="0"/>
        <w:rPr>
          <w:rFonts w:eastAsia="Times New Roman" w:cs="Arial"/>
          <w:lang w:eastAsia="en-AU"/>
        </w:rPr>
      </w:pPr>
      <w:r w:rsidRPr="002818E8">
        <w:rPr>
          <w:rFonts w:eastAsia="Times New Roman" w:cs="Arial"/>
          <w:i/>
          <w:iCs/>
          <w:lang w:eastAsia="en-AU"/>
        </w:rPr>
        <w:t xml:space="preserve">Code reference </w:t>
      </w:r>
      <w:r w:rsidRPr="002818E8">
        <w:rPr>
          <w:rFonts w:eastAsia="Times New Roman" w:cs="Arial"/>
          <w:lang w:eastAsia="en-AU"/>
        </w:rPr>
        <w:t>– Choose the relevant Code app</w:t>
      </w:r>
      <w:r w:rsidR="0019175F" w:rsidRPr="002818E8">
        <w:rPr>
          <w:rFonts w:eastAsia="Times New Roman" w:cs="Arial"/>
          <w:lang w:eastAsia="en-AU"/>
        </w:rPr>
        <w:t>licable from the drop-down menu (Column A).</w:t>
      </w:r>
    </w:p>
    <w:p w14:paraId="48038A70" w14:textId="6B10D42C" w:rsidR="001520FE" w:rsidRPr="002818E8" w:rsidRDefault="001520FE" w:rsidP="009F0E7F">
      <w:pPr>
        <w:pStyle w:val="ListParagraph"/>
        <w:numPr>
          <w:ilvl w:val="0"/>
          <w:numId w:val="12"/>
        </w:numPr>
        <w:shd w:val="clear" w:color="auto" w:fill="FFFFFF"/>
        <w:ind w:left="851" w:hanging="284"/>
        <w:contextualSpacing w:val="0"/>
        <w:rPr>
          <w:rFonts w:eastAsia="Times New Roman" w:cs="Arial"/>
          <w:lang w:eastAsia="en-AU"/>
        </w:rPr>
      </w:pPr>
      <w:r w:rsidRPr="002818E8">
        <w:rPr>
          <w:rFonts w:eastAsia="Times New Roman" w:cs="Arial"/>
          <w:i/>
          <w:iCs/>
          <w:lang w:eastAsia="en-AU"/>
        </w:rPr>
        <w:t>Code breach nature</w:t>
      </w:r>
      <w:r w:rsidRPr="002818E8">
        <w:rPr>
          <w:rFonts w:eastAsia="Times New Roman" w:cs="Arial"/>
          <w:lang w:eastAsia="en-AU"/>
        </w:rPr>
        <w:t xml:space="preserve"> – </w:t>
      </w:r>
      <w:r w:rsidR="00320D2F" w:rsidRPr="002818E8">
        <w:rPr>
          <w:rFonts w:eastAsia="Times New Roman" w:cs="Arial"/>
          <w:lang w:eastAsia="en-AU"/>
        </w:rPr>
        <w:t xml:space="preserve">Choose </w:t>
      </w:r>
      <w:r w:rsidR="0019175F" w:rsidRPr="002818E8">
        <w:rPr>
          <w:rFonts w:eastAsia="Times New Roman" w:cs="Arial"/>
          <w:lang w:eastAsia="en-AU"/>
        </w:rPr>
        <w:t xml:space="preserve">the </w:t>
      </w:r>
      <w:r w:rsidR="00320D2F" w:rsidRPr="002818E8">
        <w:rPr>
          <w:rFonts w:eastAsia="Times New Roman" w:cs="Arial"/>
          <w:lang w:eastAsia="en-AU"/>
        </w:rPr>
        <w:t>releva</w:t>
      </w:r>
      <w:r w:rsidR="0019175F" w:rsidRPr="002818E8">
        <w:rPr>
          <w:rFonts w:eastAsia="Times New Roman" w:cs="Arial"/>
          <w:lang w:eastAsia="en-AU"/>
        </w:rPr>
        <w:t>nt Code breach nature from drop-</w:t>
      </w:r>
      <w:r w:rsidR="00320D2F" w:rsidRPr="002818E8">
        <w:rPr>
          <w:rFonts w:eastAsia="Times New Roman" w:cs="Arial"/>
          <w:lang w:eastAsia="en-AU"/>
        </w:rPr>
        <w:t>down menu</w:t>
      </w:r>
      <w:r w:rsidR="00B57C65" w:rsidRPr="002818E8">
        <w:rPr>
          <w:rFonts w:eastAsia="Times New Roman" w:cs="Arial"/>
          <w:lang w:eastAsia="en-AU"/>
        </w:rPr>
        <w:t>. For reference to the relevant 2014 Code or 2022 Code sections please check the 2022 ACS Information Document</w:t>
      </w:r>
      <w:r w:rsidR="0019175F" w:rsidRPr="002818E8">
        <w:rPr>
          <w:rFonts w:eastAsia="Times New Roman" w:cs="Arial"/>
          <w:lang w:eastAsia="en-AU"/>
        </w:rPr>
        <w:t xml:space="preserve"> (Column B)</w:t>
      </w:r>
      <w:r w:rsidR="00320D2F" w:rsidRPr="002818E8">
        <w:rPr>
          <w:rFonts w:eastAsia="Times New Roman" w:cs="Arial"/>
          <w:lang w:eastAsia="en-AU"/>
        </w:rPr>
        <w:t>.</w:t>
      </w:r>
    </w:p>
    <w:p w14:paraId="6F118C1D" w14:textId="5BA754FD" w:rsidR="000B51DF" w:rsidRPr="00A57BBE" w:rsidRDefault="004F630F" w:rsidP="009F0E7F">
      <w:pPr>
        <w:pStyle w:val="ListParagraph"/>
        <w:numPr>
          <w:ilvl w:val="0"/>
          <w:numId w:val="12"/>
        </w:numPr>
        <w:shd w:val="clear" w:color="auto" w:fill="FFFFFF"/>
        <w:ind w:left="851" w:hanging="284"/>
        <w:contextualSpacing w:val="0"/>
        <w:rPr>
          <w:rFonts w:eastAsia="Times New Roman" w:cs="Arial"/>
          <w:lang w:eastAsia="en-AU"/>
        </w:rPr>
      </w:pPr>
      <w:r w:rsidRPr="00A57BBE">
        <w:rPr>
          <w:rFonts w:eastAsia="Times New Roman" w:cs="Arial"/>
          <w:i/>
          <w:lang w:eastAsia="en-AU"/>
        </w:rPr>
        <w:t>Sub section</w:t>
      </w:r>
      <w:r w:rsidR="000B51DF" w:rsidRPr="00A57BBE">
        <w:rPr>
          <w:rFonts w:eastAsia="Times New Roman" w:cs="Arial"/>
          <w:lang w:eastAsia="en-AU"/>
        </w:rPr>
        <w:t xml:space="preserve"> - </w:t>
      </w:r>
      <w:r w:rsidR="006D283C" w:rsidRPr="00A57BBE">
        <w:rPr>
          <w:rFonts w:eastAsia="Times New Roman" w:cs="Arial"/>
          <w:lang w:eastAsia="en-AU"/>
        </w:rPr>
        <w:t xml:space="preserve">Choose </w:t>
      </w:r>
      <w:r w:rsidR="0019175F" w:rsidRPr="00A57BBE">
        <w:rPr>
          <w:rFonts w:eastAsia="Times New Roman" w:cs="Arial"/>
          <w:lang w:eastAsia="en-AU"/>
        </w:rPr>
        <w:t xml:space="preserve">the </w:t>
      </w:r>
      <w:r w:rsidR="006D283C" w:rsidRPr="00A57BBE">
        <w:rPr>
          <w:rFonts w:eastAsia="Times New Roman" w:cs="Arial"/>
          <w:lang w:eastAsia="en-AU"/>
        </w:rPr>
        <w:t xml:space="preserve">relevant </w:t>
      </w:r>
      <w:r w:rsidR="0037731C" w:rsidRPr="00A57BBE">
        <w:rPr>
          <w:rFonts w:eastAsia="Times New Roman" w:cs="Arial"/>
          <w:lang w:eastAsia="en-AU"/>
        </w:rPr>
        <w:t xml:space="preserve">sub section for the Code breach </w:t>
      </w:r>
      <w:r w:rsidR="0019175F" w:rsidRPr="00A57BBE">
        <w:rPr>
          <w:rFonts w:eastAsia="Times New Roman" w:cs="Arial"/>
          <w:lang w:eastAsia="en-AU"/>
        </w:rPr>
        <w:t>from the drop-down menu (Column C)</w:t>
      </w:r>
      <w:r w:rsidR="006D283C" w:rsidRPr="00A57BBE">
        <w:rPr>
          <w:rFonts w:eastAsia="Times New Roman" w:cs="Arial"/>
          <w:lang w:eastAsia="en-AU"/>
        </w:rPr>
        <w:t>.</w:t>
      </w:r>
    </w:p>
    <w:p w14:paraId="224978B4" w14:textId="471A03FB" w:rsidR="00476013" w:rsidRPr="00A57BBE" w:rsidRDefault="00366F8C" w:rsidP="009F0E7F">
      <w:pPr>
        <w:pStyle w:val="ListParagraph"/>
        <w:numPr>
          <w:ilvl w:val="0"/>
          <w:numId w:val="12"/>
        </w:numPr>
        <w:shd w:val="clear" w:color="auto" w:fill="FFFFFF"/>
        <w:ind w:left="851" w:hanging="284"/>
        <w:contextualSpacing w:val="0"/>
        <w:rPr>
          <w:rFonts w:eastAsia="Times New Roman" w:cs="Arial"/>
          <w:lang w:eastAsia="en-AU"/>
        </w:rPr>
      </w:pPr>
      <w:r w:rsidRPr="00A57BBE">
        <w:rPr>
          <w:rFonts w:eastAsia="Times New Roman" w:cs="Arial"/>
          <w:i/>
          <w:iCs/>
          <w:lang w:eastAsia="en-AU"/>
        </w:rPr>
        <w:t xml:space="preserve">Product/Service Type </w:t>
      </w:r>
      <w:r w:rsidR="00914273" w:rsidRPr="00A57BBE">
        <w:rPr>
          <w:rFonts w:eastAsia="Times New Roman" w:cs="Arial"/>
          <w:i/>
          <w:iCs/>
          <w:lang w:eastAsia="en-AU"/>
        </w:rPr>
        <w:t>&amp;</w:t>
      </w:r>
      <w:r w:rsidRPr="00A57BBE">
        <w:rPr>
          <w:rFonts w:eastAsia="Times New Roman" w:cs="Arial"/>
          <w:i/>
          <w:iCs/>
          <w:lang w:eastAsia="en-AU"/>
        </w:rPr>
        <w:t xml:space="preserve"> Description</w:t>
      </w:r>
      <w:r w:rsidRPr="00A57BBE">
        <w:rPr>
          <w:rFonts w:eastAsia="Times New Roman" w:cs="Arial"/>
          <w:lang w:eastAsia="en-AU"/>
        </w:rPr>
        <w:t xml:space="preserve"> - Choose the product or service that the breach</w:t>
      </w:r>
      <w:r w:rsidR="008C724D" w:rsidRPr="00A57BBE">
        <w:rPr>
          <w:rFonts w:eastAsia="Times New Roman" w:cs="Arial"/>
          <w:lang w:eastAsia="en-AU"/>
        </w:rPr>
        <w:t>(es)</w:t>
      </w:r>
      <w:r w:rsidRPr="00A57BBE">
        <w:rPr>
          <w:rFonts w:eastAsia="Times New Roman" w:cs="Arial"/>
          <w:lang w:eastAsia="en-AU"/>
        </w:rPr>
        <w:t xml:space="preserve"> applies to from the </w:t>
      </w:r>
      <w:r w:rsidR="006A3B60" w:rsidRPr="00A57BBE">
        <w:rPr>
          <w:rFonts w:eastAsia="Times New Roman" w:cs="Arial"/>
          <w:lang w:eastAsia="en-AU"/>
        </w:rPr>
        <w:t>drop-down</w:t>
      </w:r>
      <w:r w:rsidRPr="00A57BBE">
        <w:rPr>
          <w:rFonts w:eastAsia="Times New Roman" w:cs="Arial"/>
          <w:lang w:eastAsia="en-AU"/>
        </w:rPr>
        <w:t xml:space="preserve"> menu</w:t>
      </w:r>
      <w:r w:rsidR="0019175F" w:rsidRPr="00A57BBE">
        <w:rPr>
          <w:rFonts w:eastAsia="Times New Roman" w:cs="Arial"/>
          <w:lang w:eastAsia="en-AU"/>
        </w:rPr>
        <w:t xml:space="preserve"> (Column D)</w:t>
      </w:r>
      <w:r w:rsidRPr="00A57BBE">
        <w:rPr>
          <w:rFonts w:eastAsia="Times New Roman" w:cs="Arial"/>
          <w:lang w:eastAsia="en-AU"/>
        </w:rPr>
        <w:t xml:space="preserve"> and pr</w:t>
      </w:r>
      <w:r w:rsidR="00476013" w:rsidRPr="00A57BBE">
        <w:rPr>
          <w:rFonts w:eastAsia="Times New Roman" w:cs="Arial"/>
          <w:lang w:eastAsia="en-AU"/>
        </w:rPr>
        <w:t>ovide details if needed</w:t>
      </w:r>
      <w:r w:rsidR="0019175F" w:rsidRPr="00A57BBE">
        <w:rPr>
          <w:rFonts w:eastAsia="Times New Roman" w:cs="Arial"/>
          <w:lang w:eastAsia="en-AU"/>
        </w:rPr>
        <w:t xml:space="preserve"> (Column E)</w:t>
      </w:r>
      <w:r w:rsidR="00476013" w:rsidRPr="00A57BBE">
        <w:rPr>
          <w:rFonts w:eastAsia="Times New Roman" w:cs="Arial"/>
          <w:lang w:eastAsia="en-AU"/>
        </w:rPr>
        <w:t xml:space="preserve">.     </w:t>
      </w:r>
    </w:p>
    <w:p w14:paraId="3E1E911B" w14:textId="7B35418D" w:rsidR="00476013" w:rsidRPr="00A57BBE" w:rsidRDefault="00366F8C" w:rsidP="009F0E7F">
      <w:pPr>
        <w:pStyle w:val="ListParagraph"/>
        <w:numPr>
          <w:ilvl w:val="0"/>
          <w:numId w:val="12"/>
        </w:numPr>
        <w:shd w:val="clear" w:color="auto" w:fill="FFFFFF"/>
        <w:ind w:left="851" w:hanging="284"/>
        <w:contextualSpacing w:val="0"/>
        <w:rPr>
          <w:rFonts w:eastAsia="Times New Roman" w:cs="Arial"/>
          <w:lang w:eastAsia="en-AU"/>
        </w:rPr>
      </w:pPr>
      <w:r w:rsidRPr="00A57BBE">
        <w:rPr>
          <w:rFonts w:eastAsia="Times New Roman" w:cs="Arial"/>
          <w:i/>
          <w:iCs/>
          <w:lang w:eastAsia="en-AU"/>
        </w:rPr>
        <w:t>Number of Breach(es)</w:t>
      </w:r>
      <w:r w:rsidRPr="00A57BBE">
        <w:rPr>
          <w:rFonts w:eastAsia="Times New Roman" w:cs="Arial"/>
          <w:lang w:eastAsia="en-AU"/>
        </w:rPr>
        <w:t xml:space="preserve"> - Provide the number of breach(es) that the breach details apply to</w:t>
      </w:r>
      <w:r w:rsidR="0019175F" w:rsidRPr="00A57BBE">
        <w:rPr>
          <w:rFonts w:eastAsia="Times New Roman" w:cs="Arial"/>
          <w:lang w:eastAsia="en-AU"/>
        </w:rPr>
        <w:t xml:space="preserve"> (Column F)</w:t>
      </w:r>
      <w:r w:rsidRPr="00A57BBE">
        <w:rPr>
          <w:rFonts w:eastAsia="Times New Roman" w:cs="Arial"/>
          <w:lang w:eastAsia="en-AU"/>
        </w:rPr>
        <w:t>. If similar incidents have been identified and the impact, control and remediation actions were the same, consolidate these into one row of the table and provid</w:t>
      </w:r>
      <w:r w:rsidR="00476013" w:rsidRPr="00A57BBE">
        <w:rPr>
          <w:rFonts w:eastAsia="Times New Roman" w:cs="Arial"/>
          <w:lang w:eastAsia="en-AU"/>
        </w:rPr>
        <w:t>e details if needed</w:t>
      </w:r>
      <w:r w:rsidR="0019175F" w:rsidRPr="00A57BBE">
        <w:rPr>
          <w:rFonts w:eastAsia="Times New Roman" w:cs="Arial"/>
          <w:lang w:eastAsia="en-AU"/>
        </w:rPr>
        <w:t xml:space="preserve"> (Column G)</w:t>
      </w:r>
      <w:r w:rsidR="00476013" w:rsidRPr="00A57BBE">
        <w:rPr>
          <w:rFonts w:eastAsia="Times New Roman" w:cs="Arial"/>
          <w:lang w:eastAsia="en-AU"/>
        </w:rPr>
        <w:t>.</w:t>
      </w:r>
    </w:p>
    <w:p w14:paraId="3AE3C5D2" w14:textId="574CFA30" w:rsidR="00476013" w:rsidRPr="00A57BBE" w:rsidRDefault="00366F8C" w:rsidP="009F0E7F">
      <w:pPr>
        <w:pStyle w:val="ListParagraph"/>
        <w:numPr>
          <w:ilvl w:val="0"/>
          <w:numId w:val="12"/>
        </w:numPr>
        <w:shd w:val="clear" w:color="auto" w:fill="FFFFFF"/>
        <w:ind w:left="851" w:hanging="284"/>
        <w:contextualSpacing w:val="0"/>
        <w:rPr>
          <w:rFonts w:eastAsia="Times New Roman" w:cs="Arial"/>
          <w:lang w:eastAsia="en-AU"/>
        </w:rPr>
      </w:pPr>
      <w:r w:rsidRPr="00A57BBE">
        <w:rPr>
          <w:rFonts w:eastAsia="Times New Roman" w:cs="Arial"/>
          <w:i/>
          <w:iCs/>
          <w:lang w:eastAsia="en-AU"/>
        </w:rPr>
        <w:lastRenderedPageBreak/>
        <w:t>Business Unit/Division</w:t>
      </w:r>
      <w:r w:rsidRPr="00A57BBE">
        <w:rPr>
          <w:rFonts w:eastAsia="Times New Roman" w:cs="Arial"/>
          <w:lang w:eastAsia="en-AU"/>
        </w:rPr>
        <w:t xml:space="preserve"> - List the business unit, area or division where the event</w:t>
      </w:r>
      <w:r w:rsidR="008C724D" w:rsidRPr="00A57BBE">
        <w:rPr>
          <w:rFonts w:eastAsia="Times New Roman" w:cs="Arial"/>
          <w:lang w:eastAsia="en-AU"/>
        </w:rPr>
        <w:t>(</w:t>
      </w:r>
      <w:r w:rsidRPr="00A57BBE">
        <w:rPr>
          <w:rFonts w:eastAsia="Times New Roman" w:cs="Arial"/>
          <w:lang w:eastAsia="en-AU"/>
        </w:rPr>
        <w:t>s</w:t>
      </w:r>
      <w:r w:rsidR="008C724D" w:rsidRPr="00A57BBE">
        <w:rPr>
          <w:rFonts w:eastAsia="Times New Roman" w:cs="Arial"/>
          <w:lang w:eastAsia="en-AU"/>
        </w:rPr>
        <w:t>)</w:t>
      </w:r>
      <w:r w:rsidRPr="00A57BBE">
        <w:rPr>
          <w:rFonts w:eastAsia="Times New Roman" w:cs="Arial"/>
          <w:lang w:eastAsia="en-AU"/>
        </w:rPr>
        <w:t xml:space="preserve"> or action</w:t>
      </w:r>
      <w:r w:rsidR="00CE0889" w:rsidRPr="00A57BBE">
        <w:rPr>
          <w:rFonts w:eastAsia="Times New Roman" w:cs="Arial"/>
          <w:lang w:eastAsia="en-AU"/>
        </w:rPr>
        <w:t>(</w:t>
      </w:r>
      <w:r w:rsidRPr="00A57BBE">
        <w:rPr>
          <w:rFonts w:eastAsia="Times New Roman" w:cs="Arial"/>
          <w:lang w:eastAsia="en-AU"/>
        </w:rPr>
        <w:t>s</w:t>
      </w:r>
      <w:r w:rsidR="00CE0889" w:rsidRPr="00A57BBE">
        <w:rPr>
          <w:rFonts w:eastAsia="Times New Roman" w:cs="Arial"/>
          <w:lang w:eastAsia="en-AU"/>
        </w:rPr>
        <w:t>)</w:t>
      </w:r>
      <w:r w:rsidRPr="00A57BBE">
        <w:rPr>
          <w:rFonts w:eastAsia="Times New Roman" w:cs="Arial"/>
          <w:lang w:eastAsia="en-AU"/>
        </w:rPr>
        <w:t xml:space="preserve"> </w:t>
      </w:r>
      <w:r w:rsidR="00476013" w:rsidRPr="00A57BBE">
        <w:rPr>
          <w:rFonts w:eastAsia="Times New Roman" w:cs="Arial"/>
          <w:lang w:eastAsia="en-AU"/>
        </w:rPr>
        <w:t>that led to a breach occurred</w:t>
      </w:r>
      <w:r w:rsidR="0019175F" w:rsidRPr="00A57BBE">
        <w:rPr>
          <w:rFonts w:eastAsia="Times New Roman" w:cs="Arial"/>
          <w:lang w:eastAsia="en-AU"/>
        </w:rPr>
        <w:t xml:space="preserve"> (Column H)</w:t>
      </w:r>
      <w:r w:rsidR="00476013" w:rsidRPr="00A57BBE">
        <w:rPr>
          <w:rFonts w:eastAsia="Times New Roman" w:cs="Arial"/>
          <w:lang w:eastAsia="en-AU"/>
        </w:rPr>
        <w:t>.</w:t>
      </w:r>
    </w:p>
    <w:p w14:paraId="71A1967B" w14:textId="11E0971E" w:rsidR="00476013" w:rsidRPr="00A57BBE" w:rsidRDefault="00366F8C" w:rsidP="009F0E7F">
      <w:pPr>
        <w:pStyle w:val="ListParagraph"/>
        <w:numPr>
          <w:ilvl w:val="0"/>
          <w:numId w:val="12"/>
        </w:numPr>
        <w:shd w:val="clear" w:color="auto" w:fill="FFFFFF"/>
        <w:ind w:left="851" w:hanging="284"/>
        <w:contextualSpacing w:val="0"/>
        <w:rPr>
          <w:rFonts w:eastAsia="Times New Roman" w:cs="Arial"/>
          <w:lang w:eastAsia="en-AU"/>
        </w:rPr>
      </w:pPr>
      <w:r w:rsidRPr="00A57BBE">
        <w:rPr>
          <w:rFonts w:eastAsia="Times New Roman" w:cs="Arial"/>
          <w:i/>
          <w:iCs/>
          <w:lang w:eastAsia="en-AU"/>
        </w:rPr>
        <w:t>Description of Incident</w:t>
      </w:r>
      <w:r w:rsidR="00000939" w:rsidRPr="00A57BBE">
        <w:rPr>
          <w:rFonts w:eastAsia="Times New Roman" w:cs="Arial"/>
          <w:i/>
          <w:iCs/>
          <w:lang w:eastAsia="en-AU"/>
        </w:rPr>
        <w:t>(s)</w:t>
      </w:r>
      <w:r w:rsidRPr="00A57BBE">
        <w:rPr>
          <w:rFonts w:eastAsia="Times New Roman" w:cs="Arial"/>
          <w:lang w:eastAsia="en-AU"/>
        </w:rPr>
        <w:t xml:space="preserve"> - Provi</w:t>
      </w:r>
      <w:r w:rsidR="008C724D" w:rsidRPr="00A57BBE">
        <w:rPr>
          <w:rFonts w:eastAsia="Times New Roman" w:cs="Arial"/>
          <w:lang w:eastAsia="en-AU"/>
        </w:rPr>
        <w:t>de a detailed description of how</w:t>
      </w:r>
      <w:r w:rsidRPr="00A57BBE">
        <w:rPr>
          <w:rFonts w:eastAsia="Times New Roman" w:cs="Arial"/>
          <w:lang w:eastAsia="en-AU"/>
        </w:rPr>
        <w:t xml:space="preserve"> </w:t>
      </w:r>
      <w:r w:rsidR="008C724D" w:rsidRPr="00A57BBE">
        <w:rPr>
          <w:rFonts w:eastAsia="Times New Roman" w:cs="Arial"/>
          <w:lang w:eastAsia="en-AU"/>
        </w:rPr>
        <w:t xml:space="preserve">the </w:t>
      </w:r>
      <w:r w:rsidRPr="00A57BBE">
        <w:rPr>
          <w:rFonts w:eastAsia="Times New Roman" w:cs="Arial"/>
          <w:lang w:eastAsia="en-AU"/>
        </w:rPr>
        <w:t>event</w:t>
      </w:r>
      <w:r w:rsidR="00FE040E" w:rsidRPr="00A57BBE">
        <w:rPr>
          <w:rFonts w:eastAsia="Times New Roman" w:cs="Arial"/>
          <w:lang w:eastAsia="en-AU"/>
        </w:rPr>
        <w:t xml:space="preserve"> arose</w:t>
      </w:r>
      <w:r w:rsidRPr="00A57BBE">
        <w:rPr>
          <w:rFonts w:eastAsia="Times New Roman" w:cs="Arial"/>
          <w:lang w:eastAsia="en-AU"/>
        </w:rPr>
        <w:t xml:space="preserve"> or actions that led to </w:t>
      </w:r>
      <w:r w:rsidR="00476013" w:rsidRPr="00A57BBE">
        <w:rPr>
          <w:rFonts w:eastAsia="Times New Roman" w:cs="Arial"/>
          <w:lang w:eastAsia="en-AU"/>
        </w:rPr>
        <w:t xml:space="preserve">a breach </w:t>
      </w:r>
      <w:r w:rsidR="00FE040E" w:rsidRPr="00A57BBE">
        <w:rPr>
          <w:rFonts w:eastAsia="Times New Roman" w:cs="Arial"/>
          <w:lang w:eastAsia="en-AU"/>
        </w:rPr>
        <w:t>of the Code</w:t>
      </w:r>
      <w:r w:rsidR="006F493B" w:rsidRPr="00A57BBE">
        <w:rPr>
          <w:rFonts w:eastAsia="Times New Roman" w:cs="Arial"/>
          <w:lang w:eastAsia="en-AU"/>
        </w:rPr>
        <w:t xml:space="preserve"> </w:t>
      </w:r>
      <w:r w:rsidR="0019175F" w:rsidRPr="00A57BBE">
        <w:rPr>
          <w:rFonts w:eastAsia="Times New Roman" w:cs="Arial"/>
          <w:lang w:eastAsia="en-AU"/>
        </w:rPr>
        <w:t>(Column I)</w:t>
      </w:r>
      <w:r w:rsidR="00476013" w:rsidRPr="00A57BBE">
        <w:rPr>
          <w:rFonts w:eastAsia="Times New Roman" w:cs="Arial"/>
          <w:lang w:eastAsia="en-AU"/>
        </w:rPr>
        <w:t>.</w:t>
      </w:r>
    </w:p>
    <w:p w14:paraId="7FFBA203" w14:textId="53D17813" w:rsidR="00476013" w:rsidRPr="00A57BBE" w:rsidRDefault="00366F8C" w:rsidP="009F0E7F">
      <w:pPr>
        <w:pStyle w:val="ListParagraph"/>
        <w:numPr>
          <w:ilvl w:val="0"/>
          <w:numId w:val="12"/>
        </w:numPr>
        <w:shd w:val="clear" w:color="auto" w:fill="FFFFFF"/>
        <w:ind w:left="851" w:hanging="284"/>
        <w:contextualSpacing w:val="0"/>
        <w:rPr>
          <w:rFonts w:eastAsia="Times New Roman" w:cs="Arial"/>
          <w:lang w:eastAsia="en-AU"/>
        </w:rPr>
      </w:pPr>
      <w:r w:rsidRPr="00A57BBE">
        <w:rPr>
          <w:rFonts w:eastAsia="Times New Roman" w:cs="Arial"/>
          <w:i/>
          <w:iCs/>
          <w:lang w:eastAsia="en-AU"/>
        </w:rPr>
        <w:t>Identification Method(s)</w:t>
      </w:r>
      <w:r w:rsidRPr="00A57BBE">
        <w:rPr>
          <w:rFonts w:eastAsia="Times New Roman" w:cs="Arial"/>
          <w:lang w:eastAsia="en-AU"/>
        </w:rPr>
        <w:t xml:space="preserve"> </w:t>
      </w:r>
      <w:r w:rsidR="008007C7" w:rsidRPr="00A57BBE">
        <w:rPr>
          <w:rFonts w:eastAsia="Times New Roman" w:cs="Arial"/>
          <w:lang w:eastAsia="en-AU"/>
        </w:rPr>
        <w:t>–</w:t>
      </w:r>
      <w:r w:rsidRPr="00A57BBE">
        <w:rPr>
          <w:rFonts w:eastAsia="Times New Roman" w:cs="Arial"/>
          <w:lang w:eastAsia="en-AU"/>
        </w:rPr>
        <w:t xml:space="preserve"> </w:t>
      </w:r>
      <w:r w:rsidR="008007C7" w:rsidRPr="00A57BBE">
        <w:rPr>
          <w:rFonts w:eastAsia="Times New Roman" w:cs="Arial"/>
          <w:lang w:eastAsia="en-AU"/>
        </w:rPr>
        <w:t xml:space="preserve">Choose </w:t>
      </w:r>
      <w:r w:rsidR="00B81E82" w:rsidRPr="00A57BBE">
        <w:rPr>
          <w:rFonts w:eastAsia="Times New Roman" w:cs="Arial"/>
          <w:lang w:eastAsia="en-AU"/>
        </w:rPr>
        <w:t>how the breach was identified</w:t>
      </w:r>
      <w:r w:rsidR="0019175F" w:rsidRPr="00A57BBE">
        <w:rPr>
          <w:rFonts w:eastAsia="Times New Roman" w:cs="Arial"/>
          <w:lang w:eastAsia="en-AU"/>
        </w:rPr>
        <w:t xml:space="preserve"> </w:t>
      </w:r>
      <w:r w:rsidR="00000939" w:rsidRPr="00A57BBE">
        <w:rPr>
          <w:rFonts w:eastAsia="Times New Roman" w:cs="Arial"/>
          <w:lang w:eastAsia="en-AU"/>
        </w:rPr>
        <w:t xml:space="preserve">from the drop-down menu </w:t>
      </w:r>
      <w:r w:rsidR="0019175F" w:rsidRPr="00A57BBE">
        <w:rPr>
          <w:rFonts w:eastAsia="Times New Roman" w:cs="Arial"/>
          <w:lang w:eastAsia="en-AU"/>
        </w:rPr>
        <w:t>(Column J) and provide details if needed (Column K)</w:t>
      </w:r>
      <w:r w:rsidR="008007C7" w:rsidRPr="00A57BBE">
        <w:rPr>
          <w:rFonts w:eastAsia="Times New Roman" w:cs="Arial"/>
          <w:lang w:eastAsia="en-AU"/>
        </w:rPr>
        <w:t>.</w:t>
      </w:r>
    </w:p>
    <w:p w14:paraId="0AA184A0" w14:textId="594F40EC" w:rsidR="00476013" w:rsidRPr="00A57BBE" w:rsidRDefault="00366F8C" w:rsidP="009F0E7F">
      <w:pPr>
        <w:pStyle w:val="ListParagraph"/>
        <w:numPr>
          <w:ilvl w:val="0"/>
          <w:numId w:val="12"/>
        </w:numPr>
        <w:shd w:val="clear" w:color="auto" w:fill="FFFFFF"/>
        <w:ind w:left="851" w:hanging="284"/>
        <w:contextualSpacing w:val="0"/>
        <w:rPr>
          <w:rFonts w:eastAsia="Times New Roman" w:cs="Arial"/>
          <w:lang w:eastAsia="en-AU"/>
        </w:rPr>
      </w:pPr>
      <w:r w:rsidRPr="00A57BBE">
        <w:rPr>
          <w:rFonts w:eastAsia="Times New Roman" w:cs="Arial"/>
          <w:i/>
          <w:iCs/>
          <w:lang w:eastAsia="en-AU"/>
        </w:rPr>
        <w:t>Root Cause of Breach(es) in detail</w:t>
      </w:r>
      <w:r w:rsidRPr="00A57BBE">
        <w:rPr>
          <w:rFonts w:eastAsia="Times New Roman" w:cs="Arial"/>
          <w:lang w:eastAsia="en-AU"/>
        </w:rPr>
        <w:t xml:space="preserve"> - Choose the underlying cause of the breach from the </w:t>
      </w:r>
      <w:r w:rsidR="006A3B60" w:rsidRPr="00A57BBE">
        <w:rPr>
          <w:rFonts w:eastAsia="Times New Roman" w:cs="Arial"/>
          <w:lang w:eastAsia="en-AU"/>
        </w:rPr>
        <w:t>drop</w:t>
      </w:r>
      <w:r w:rsidR="00000939" w:rsidRPr="00A57BBE">
        <w:rPr>
          <w:rFonts w:eastAsia="Times New Roman" w:cs="Arial"/>
          <w:lang w:eastAsia="en-AU"/>
        </w:rPr>
        <w:t>-</w:t>
      </w:r>
      <w:r w:rsidR="006A3B60" w:rsidRPr="00A57BBE">
        <w:rPr>
          <w:rFonts w:eastAsia="Times New Roman" w:cs="Arial"/>
          <w:lang w:eastAsia="en-AU"/>
        </w:rPr>
        <w:t>down</w:t>
      </w:r>
      <w:r w:rsidRPr="00A57BBE">
        <w:rPr>
          <w:rFonts w:eastAsia="Times New Roman" w:cs="Arial"/>
          <w:lang w:eastAsia="en-AU"/>
        </w:rPr>
        <w:t xml:space="preserve"> menu</w:t>
      </w:r>
      <w:r w:rsidR="0019175F" w:rsidRPr="00A57BBE">
        <w:rPr>
          <w:rFonts w:eastAsia="Times New Roman" w:cs="Arial"/>
          <w:lang w:eastAsia="en-AU"/>
        </w:rPr>
        <w:t xml:space="preserve"> (Column L)</w:t>
      </w:r>
      <w:r w:rsidRPr="00A57BBE">
        <w:rPr>
          <w:rFonts w:eastAsia="Times New Roman" w:cs="Arial"/>
          <w:lang w:eastAsia="en-AU"/>
        </w:rPr>
        <w:t xml:space="preserve"> </w:t>
      </w:r>
      <w:r w:rsidR="00476013" w:rsidRPr="00A57BBE">
        <w:rPr>
          <w:rFonts w:eastAsia="Times New Roman" w:cs="Arial"/>
          <w:lang w:eastAsia="en-AU"/>
        </w:rPr>
        <w:t>and provide details if needed</w:t>
      </w:r>
      <w:r w:rsidR="0019175F" w:rsidRPr="00A57BBE">
        <w:rPr>
          <w:rFonts w:eastAsia="Times New Roman" w:cs="Arial"/>
          <w:lang w:eastAsia="en-AU"/>
        </w:rPr>
        <w:t xml:space="preserve"> (Column M)</w:t>
      </w:r>
      <w:r w:rsidR="00476013" w:rsidRPr="00A57BBE">
        <w:rPr>
          <w:rFonts w:eastAsia="Times New Roman" w:cs="Arial"/>
          <w:lang w:eastAsia="en-AU"/>
        </w:rPr>
        <w:t>.</w:t>
      </w:r>
    </w:p>
    <w:p w14:paraId="3A822335" w14:textId="4584F406" w:rsidR="00476013" w:rsidRPr="00A57BBE" w:rsidRDefault="00366F8C" w:rsidP="009F0E7F">
      <w:pPr>
        <w:pStyle w:val="ListParagraph"/>
        <w:numPr>
          <w:ilvl w:val="0"/>
          <w:numId w:val="12"/>
        </w:numPr>
        <w:shd w:val="clear" w:color="auto" w:fill="FFFFFF"/>
        <w:ind w:left="851" w:hanging="284"/>
        <w:contextualSpacing w:val="0"/>
        <w:rPr>
          <w:rFonts w:eastAsia="Times New Roman" w:cs="Arial"/>
          <w:lang w:eastAsia="en-AU"/>
        </w:rPr>
      </w:pPr>
      <w:r w:rsidRPr="00A57BBE">
        <w:rPr>
          <w:rFonts w:eastAsia="Times New Roman" w:cs="Arial"/>
          <w:i/>
          <w:iCs/>
          <w:lang w:eastAsia="en-AU"/>
        </w:rPr>
        <w:t xml:space="preserve">Number of </w:t>
      </w:r>
      <w:r w:rsidR="00264115" w:rsidRPr="00A57BBE">
        <w:rPr>
          <w:rFonts w:eastAsia="Times New Roman" w:cs="Arial"/>
          <w:i/>
          <w:iCs/>
          <w:lang w:eastAsia="en-AU"/>
        </w:rPr>
        <w:t>c</w:t>
      </w:r>
      <w:r w:rsidRPr="00A57BBE">
        <w:rPr>
          <w:rFonts w:eastAsia="Times New Roman" w:cs="Arial"/>
          <w:i/>
          <w:iCs/>
          <w:lang w:eastAsia="en-AU"/>
        </w:rPr>
        <w:t>lient</w:t>
      </w:r>
      <w:r w:rsidR="0078163A" w:rsidRPr="00A57BBE">
        <w:rPr>
          <w:rFonts w:eastAsia="Times New Roman" w:cs="Arial"/>
          <w:i/>
          <w:iCs/>
          <w:lang w:eastAsia="en-AU"/>
        </w:rPr>
        <w:t>(</w:t>
      </w:r>
      <w:r w:rsidRPr="00A57BBE">
        <w:rPr>
          <w:rFonts w:eastAsia="Times New Roman" w:cs="Arial"/>
          <w:i/>
          <w:iCs/>
          <w:lang w:eastAsia="en-AU"/>
        </w:rPr>
        <w:t>s</w:t>
      </w:r>
      <w:r w:rsidR="0078163A" w:rsidRPr="00A57BBE">
        <w:rPr>
          <w:rFonts w:eastAsia="Times New Roman" w:cs="Arial"/>
          <w:i/>
          <w:iCs/>
          <w:lang w:eastAsia="en-AU"/>
        </w:rPr>
        <w:t>)</w:t>
      </w:r>
      <w:r w:rsidRPr="00A57BBE">
        <w:rPr>
          <w:rFonts w:eastAsia="Times New Roman" w:cs="Arial"/>
          <w:i/>
          <w:iCs/>
          <w:lang w:eastAsia="en-AU"/>
        </w:rPr>
        <w:t xml:space="preserve"> impacted</w:t>
      </w:r>
      <w:r w:rsidRPr="00A57BBE">
        <w:rPr>
          <w:rFonts w:eastAsia="Times New Roman" w:cs="Arial"/>
          <w:lang w:eastAsia="en-AU"/>
        </w:rPr>
        <w:t xml:space="preserve"> - Provide the number of clients that</w:t>
      </w:r>
      <w:r w:rsidR="0019175F" w:rsidRPr="00A57BBE">
        <w:rPr>
          <w:rFonts w:eastAsia="Times New Roman" w:cs="Arial"/>
          <w:lang w:eastAsia="en-AU"/>
        </w:rPr>
        <w:t xml:space="preserve"> were impacted by the breach</w:t>
      </w:r>
      <w:r w:rsidR="005A6DB0" w:rsidRPr="00A57BBE">
        <w:rPr>
          <w:rFonts w:eastAsia="Times New Roman" w:cs="Arial"/>
          <w:lang w:eastAsia="en-AU"/>
        </w:rPr>
        <w:t>(es)</w:t>
      </w:r>
      <w:r w:rsidR="0019175F" w:rsidRPr="00A57BBE">
        <w:rPr>
          <w:rFonts w:eastAsia="Times New Roman" w:cs="Arial"/>
          <w:lang w:eastAsia="en-AU"/>
        </w:rPr>
        <w:t xml:space="preserve"> (Column N)</w:t>
      </w:r>
      <w:r w:rsidRPr="00A57BBE">
        <w:rPr>
          <w:rFonts w:eastAsia="Times New Roman" w:cs="Arial"/>
          <w:lang w:eastAsia="en-AU"/>
        </w:rPr>
        <w:t xml:space="preserve"> </w:t>
      </w:r>
      <w:r w:rsidR="00476013" w:rsidRPr="00A57BBE">
        <w:rPr>
          <w:rFonts w:eastAsia="Times New Roman" w:cs="Arial"/>
          <w:lang w:eastAsia="en-AU"/>
        </w:rPr>
        <w:t>and provide details if needed</w:t>
      </w:r>
      <w:r w:rsidR="0019175F" w:rsidRPr="00A57BBE">
        <w:rPr>
          <w:rFonts w:eastAsia="Times New Roman" w:cs="Arial"/>
          <w:lang w:eastAsia="en-AU"/>
        </w:rPr>
        <w:t xml:space="preserve"> (Column O)</w:t>
      </w:r>
      <w:r w:rsidR="00476013" w:rsidRPr="00A57BBE">
        <w:rPr>
          <w:rFonts w:eastAsia="Times New Roman" w:cs="Arial"/>
          <w:lang w:eastAsia="en-AU"/>
        </w:rPr>
        <w:t>.</w:t>
      </w:r>
    </w:p>
    <w:p w14:paraId="1CFA171D" w14:textId="4130006D" w:rsidR="00476013" w:rsidRPr="00A57BBE" w:rsidRDefault="00366F8C" w:rsidP="009F0E7F">
      <w:pPr>
        <w:pStyle w:val="ListParagraph"/>
        <w:numPr>
          <w:ilvl w:val="0"/>
          <w:numId w:val="12"/>
        </w:numPr>
        <w:shd w:val="clear" w:color="auto" w:fill="FFFFFF"/>
        <w:ind w:left="851" w:hanging="284"/>
        <w:contextualSpacing w:val="0"/>
        <w:rPr>
          <w:rFonts w:eastAsia="Times New Roman" w:cs="Arial"/>
          <w:lang w:eastAsia="en-AU"/>
        </w:rPr>
      </w:pPr>
      <w:r w:rsidRPr="00A57BBE">
        <w:rPr>
          <w:rFonts w:eastAsia="Times New Roman" w:cs="Arial"/>
          <w:i/>
          <w:iCs/>
          <w:lang w:eastAsia="en-AU"/>
        </w:rPr>
        <w:t>Financial Impact</w:t>
      </w:r>
      <w:r w:rsidRPr="00A57BBE">
        <w:rPr>
          <w:rFonts w:eastAsia="Times New Roman" w:cs="Arial"/>
          <w:lang w:eastAsia="en-AU"/>
        </w:rPr>
        <w:t xml:space="preserve"> </w:t>
      </w:r>
      <w:r w:rsidR="00D07D2C" w:rsidRPr="00A57BBE">
        <w:rPr>
          <w:rFonts w:eastAsia="Times New Roman" w:cs="Arial"/>
          <w:lang w:eastAsia="en-AU"/>
        </w:rPr>
        <w:t>to client(s)</w:t>
      </w:r>
      <w:r w:rsidR="00000939" w:rsidRPr="00A57BBE">
        <w:rPr>
          <w:rFonts w:eastAsia="Times New Roman" w:cs="Arial"/>
          <w:lang w:eastAsia="en-AU"/>
        </w:rPr>
        <w:t xml:space="preserve"> –</w:t>
      </w:r>
      <w:r w:rsidRPr="00A57BBE">
        <w:rPr>
          <w:rFonts w:eastAsia="Times New Roman" w:cs="Arial"/>
          <w:lang w:eastAsia="en-AU"/>
        </w:rPr>
        <w:t xml:space="preserve"> </w:t>
      </w:r>
      <w:r w:rsidR="00000939" w:rsidRPr="00A57BBE">
        <w:rPr>
          <w:rFonts w:eastAsia="Times New Roman" w:cs="Arial"/>
          <w:lang w:eastAsia="en-AU"/>
        </w:rPr>
        <w:t>Provide t</w:t>
      </w:r>
      <w:r w:rsidRPr="00A57BBE">
        <w:rPr>
          <w:rFonts w:eastAsia="Times New Roman" w:cs="Arial"/>
          <w:lang w:eastAsia="en-AU"/>
        </w:rPr>
        <w:t>he total dollar fi</w:t>
      </w:r>
      <w:r w:rsidR="0019175F" w:rsidRPr="00A57BBE">
        <w:rPr>
          <w:rFonts w:eastAsia="Times New Roman" w:cs="Arial"/>
          <w:lang w:eastAsia="en-AU"/>
        </w:rPr>
        <w:t>nancial impact of the breach</w:t>
      </w:r>
      <w:r w:rsidR="004F3317" w:rsidRPr="00A57BBE">
        <w:rPr>
          <w:rFonts w:eastAsia="Times New Roman" w:cs="Arial"/>
          <w:lang w:eastAsia="en-AU"/>
        </w:rPr>
        <w:t>(es)</w:t>
      </w:r>
      <w:r w:rsidRPr="00A57BBE">
        <w:rPr>
          <w:rFonts w:eastAsia="Times New Roman" w:cs="Arial"/>
          <w:lang w:eastAsia="en-AU"/>
        </w:rPr>
        <w:t xml:space="preserve"> on the client(s)</w:t>
      </w:r>
      <w:r w:rsidR="009419F7" w:rsidRPr="00A57BBE">
        <w:rPr>
          <w:rFonts w:eastAsia="Times New Roman" w:cs="Arial"/>
          <w:lang w:eastAsia="en-AU"/>
        </w:rPr>
        <w:t xml:space="preserve"> </w:t>
      </w:r>
      <w:r w:rsidR="004361FC" w:rsidRPr="00A57BBE">
        <w:rPr>
          <w:rFonts w:eastAsia="Times New Roman" w:cs="Arial"/>
          <w:lang w:eastAsia="en-AU"/>
        </w:rPr>
        <w:t>PRE-remediation</w:t>
      </w:r>
      <w:r w:rsidR="0019175F" w:rsidRPr="00A57BBE">
        <w:rPr>
          <w:rFonts w:eastAsia="Times New Roman" w:cs="Arial"/>
          <w:lang w:eastAsia="en-AU"/>
        </w:rPr>
        <w:t xml:space="preserve"> (Column P)</w:t>
      </w:r>
      <w:r w:rsidRPr="00A57BBE">
        <w:rPr>
          <w:rFonts w:eastAsia="Times New Roman" w:cs="Arial"/>
          <w:lang w:eastAsia="en-AU"/>
        </w:rPr>
        <w:t>. If it is considered that there was no financial impact on the client(s) use '</w:t>
      </w:r>
      <w:r w:rsidR="00476013" w:rsidRPr="00A57BBE">
        <w:rPr>
          <w:rFonts w:eastAsia="Times New Roman" w:cs="Arial"/>
          <w:lang w:eastAsia="en-AU"/>
        </w:rPr>
        <w:t>0'. Provide details if needed</w:t>
      </w:r>
      <w:r w:rsidR="0019175F" w:rsidRPr="00A57BBE">
        <w:rPr>
          <w:rFonts w:eastAsia="Times New Roman" w:cs="Arial"/>
          <w:lang w:eastAsia="en-AU"/>
        </w:rPr>
        <w:t xml:space="preserve"> (Column Q)</w:t>
      </w:r>
      <w:r w:rsidR="00476013" w:rsidRPr="00A57BBE">
        <w:rPr>
          <w:rFonts w:eastAsia="Times New Roman" w:cs="Arial"/>
          <w:lang w:eastAsia="en-AU"/>
        </w:rPr>
        <w:t>.</w:t>
      </w:r>
    </w:p>
    <w:p w14:paraId="6403C390" w14:textId="77777777" w:rsidR="00BD1ED8" w:rsidRPr="00A57BBE" w:rsidRDefault="00366F8C" w:rsidP="009F0E7F">
      <w:pPr>
        <w:pStyle w:val="ListParagraph"/>
        <w:numPr>
          <w:ilvl w:val="0"/>
          <w:numId w:val="12"/>
        </w:numPr>
        <w:shd w:val="clear" w:color="auto" w:fill="FFFFFF"/>
        <w:ind w:left="851" w:hanging="284"/>
        <w:contextualSpacing w:val="0"/>
        <w:rPr>
          <w:rFonts w:eastAsia="Times New Roman" w:cs="Arial"/>
          <w:lang w:eastAsia="en-AU"/>
        </w:rPr>
      </w:pPr>
      <w:r w:rsidRPr="00A57BBE">
        <w:rPr>
          <w:rFonts w:eastAsia="Times New Roman" w:cs="Arial"/>
          <w:i/>
          <w:iCs/>
          <w:lang w:eastAsia="en-AU"/>
        </w:rPr>
        <w:t>Immediate Remedial Action(s)</w:t>
      </w:r>
      <w:r w:rsidRPr="00A57BBE">
        <w:rPr>
          <w:rFonts w:eastAsia="Times New Roman" w:cs="Arial"/>
          <w:lang w:eastAsia="en-AU"/>
        </w:rPr>
        <w:t xml:space="preserve"> - Choose the immediate remedial/corrective actions taken to correct the breach from the </w:t>
      </w:r>
      <w:r w:rsidR="006A3B60" w:rsidRPr="00A57BBE">
        <w:rPr>
          <w:rFonts w:eastAsia="Times New Roman" w:cs="Arial"/>
          <w:lang w:eastAsia="en-AU"/>
        </w:rPr>
        <w:t>drop</w:t>
      </w:r>
      <w:r w:rsidR="00000939" w:rsidRPr="00A57BBE">
        <w:rPr>
          <w:rFonts w:eastAsia="Times New Roman" w:cs="Arial"/>
          <w:lang w:eastAsia="en-AU"/>
        </w:rPr>
        <w:t>-</w:t>
      </w:r>
      <w:r w:rsidR="006A3B60" w:rsidRPr="00A57BBE">
        <w:rPr>
          <w:rFonts w:eastAsia="Times New Roman" w:cs="Arial"/>
          <w:lang w:eastAsia="en-AU"/>
        </w:rPr>
        <w:t>down</w:t>
      </w:r>
      <w:r w:rsidRPr="00A57BBE">
        <w:rPr>
          <w:rFonts w:eastAsia="Times New Roman" w:cs="Arial"/>
          <w:lang w:eastAsia="en-AU"/>
        </w:rPr>
        <w:t xml:space="preserve"> menu</w:t>
      </w:r>
      <w:r w:rsidR="0019175F" w:rsidRPr="00A57BBE">
        <w:rPr>
          <w:rFonts w:eastAsia="Times New Roman" w:cs="Arial"/>
          <w:lang w:eastAsia="en-AU"/>
        </w:rPr>
        <w:t xml:space="preserve"> (Column R)</w:t>
      </w:r>
      <w:r w:rsidR="00476013" w:rsidRPr="00A57BBE">
        <w:rPr>
          <w:rFonts w:eastAsia="Times New Roman" w:cs="Arial"/>
          <w:lang w:eastAsia="en-AU"/>
        </w:rPr>
        <w:t xml:space="preserve"> and provide details if needed</w:t>
      </w:r>
      <w:r w:rsidR="0019175F" w:rsidRPr="00A57BBE">
        <w:rPr>
          <w:rFonts w:eastAsia="Times New Roman" w:cs="Arial"/>
          <w:lang w:eastAsia="en-AU"/>
        </w:rPr>
        <w:t xml:space="preserve"> (Column S)</w:t>
      </w:r>
      <w:r w:rsidR="00476013" w:rsidRPr="00A57BBE">
        <w:rPr>
          <w:rFonts w:eastAsia="Times New Roman" w:cs="Arial"/>
          <w:lang w:eastAsia="en-AU"/>
        </w:rPr>
        <w:t>.</w:t>
      </w:r>
    </w:p>
    <w:p w14:paraId="65F0B37B" w14:textId="714EEC82" w:rsidR="00476013" w:rsidRPr="00A57BBE" w:rsidRDefault="00366F8C" w:rsidP="009F0E7F">
      <w:pPr>
        <w:pStyle w:val="ListParagraph"/>
        <w:numPr>
          <w:ilvl w:val="0"/>
          <w:numId w:val="12"/>
        </w:numPr>
        <w:shd w:val="clear" w:color="auto" w:fill="FFFFFF"/>
        <w:ind w:left="851" w:hanging="284"/>
        <w:contextualSpacing w:val="0"/>
        <w:rPr>
          <w:rFonts w:eastAsia="Times New Roman" w:cs="Arial"/>
          <w:lang w:eastAsia="en-AU"/>
        </w:rPr>
      </w:pPr>
      <w:r w:rsidRPr="00A57BBE">
        <w:rPr>
          <w:rFonts w:eastAsia="Times New Roman" w:cs="Arial"/>
          <w:i/>
          <w:iCs/>
          <w:lang w:eastAsia="en-AU"/>
        </w:rPr>
        <w:t>Time</w:t>
      </w:r>
      <w:r w:rsidR="0083601E" w:rsidRPr="00A57BBE">
        <w:rPr>
          <w:rFonts w:eastAsia="Times New Roman" w:cs="Arial"/>
          <w:i/>
          <w:iCs/>
          <w:lang w:eastAsia="en-AU"/>
        </w:rPr>
        <w:t xml:space="preserve"> </w:t>
      </w:r>
      <w:r w:rsidRPr="00A57BBE">
        <w:rPr>
          <w:rFonts w:eastAsia="Times New Roman" w:cs="Arial"/>
          <w:i/>
          <w:iCs/>
          <w:lang w:eastAsia="en-AU"/>
        </w:rPr>
        <w:t xml:space="preserve">frame for immediate remedial action(s) </w:t>
      </w:r>
      <w:r w:rsidRPr="00A57BBE">
        <w:rPr>
          <w:rFonts w:eastAsia="Times New Roman" w:cs="Arial"/>
          <w:lang w:eastAsia="en-AU"/>
        </w:rPr>
        <w:t xml:space="preserve">- </w:t>
      </w:r>
      <w:r w:rsidR="00BD1ED8" w:rsidRPr="00A57BBE">
        <w:rPr>
          <w:rFonts w:eastAsia="Times New Roman" w:cs="Arial"/>
          <w:lang w:eastAsia="en-AU"/>
        </w:rPr>
        <w:t>Choose the time it took/will take to respond and rectify the breach(es) to com</w:t>
      </w:r>
      <w:r w:rsidR="009C76F2" w:rsidRPr="00A57BBE">
        <w:rPr>
          <w:rFonts w:eastAsia="Times New Roman" w:cs="Arial"/>
          <w:lang w:eastAsia="en-AU"/>
        </w:rPr>
        <w:t>pletion from the drop-down menu</w:t>
      </w:r>
      <w:r w:rsidRPr="00A57BBE">
        <w:rPr>
          <w:rFonts w:eastAsia="Times New Roman" w:cs="Arial"/>
          <w:lang w:eastAsia="en-AU"/>
        </w:rPr>
        <w:t> </w:t>
      </w:r>
      <w:r w:rsidR="0019175F" w:rsidRPr="00A57BBE">
        <w:rPr>
          <w:rFonts w:eastAsia="Times New Roman" w:cs="Arial"/>
          <w:lang w:eastAsia="en-AU"/>
        </w:rPr>
        <w:t xml:space="preserve">(Column T) </w:t>
      </w:r>
      <w:r w:rsidR="00476013" w:rsidRPr="00A57BBE">
        <w:rPr>
          <w:rFonts w:eastAsia="Times New Roman" w:cs="Arial"/>
          <w:lang w:eastAsia="en-AU"/>
        </w:rPr>
        <w:t>and provide details if needed</w:t>
      </w:r>
      <w:r w:rsidR="0019175F" w:rsidRPr="00A57BBE">
        <w:rPr>
          <w:rFonts w:eastAsia="Times New Roman" w:cs="Arial"/>
          <w:lang w:eastAsia="en-AU"/>
        </w:rPr>
        <w:t xml:space="preserve"> (Column U)</w:t>
      </w:r>
      <w:r w:rsidR="00476013" w:rsidRPr="00A57BBE">
        <w:rPr>
          <w:rFonts w:eastAsia="Times New Roman" w:cs="Arial"/>
          <w:lang w:eastAsia="en-AU"/>
        </w:rPr>
        <w:t>.</w:t>
      </w:r>
    </w:p>
    <w:p w14:paraId="5651C85C" w14:textId="1CBF5C07" w:rsidR="00476013" w:rsidRPr="00A57BBE" w:rsidRDefault="00366F8C" w:rsidP="009F0E7F">
      <w:pPr>
        <w:pStyle w:val="ListParagraph"/>
        <w:numPr>
          <w:ilvl w:val="0"/>
          <w:numId w:val="12"/>
        </w:numPr>
        <w:shd w:val="clear" w:color="auto" w:fill="FFFFFF"/>
        <w:ind w:left="851" w:hanging="284"/>
        <w:contextualSpacing w:val="0"/>
        <w:rPr>
          <w:rFonts w:eastAsia="Times New Roman" w:cs="Arial"/>
          <w:lang w:eastAsia="en-AU"/>
        </w:rPr>
      </w:pPr>
      <w:r w:rsidRPr="00A57BBE">
        <w:rPr>
          <w:rFonts w:eastAsia="Times New Roman" w:cs="Arial"/>
          <w:i/>
          <w:iCs/>
          <w:lang w:eastAsia="en-AU"/>
        </w:rPr>
        <w:t>Long Term Remedial Action(s)</w:t>
      </w:r>
      <w:r w:rsidRPr="00A57BBE">
        <w:rPr>
          <w:rFonts w:eastAsia="Times New Roman" w:cs="Arial"/>
          <w:lang w:eastAsia="en-AU"/>
        </w:rPr>
        <w:t xml:space="preserve"> - Choose the long term remedial/corrective action</w:t>
      </w:r>
      <w:r w:rsidR="003263DB" w:rsidRPr="00A57BBE">
        <w:rPr>
          <w:rFonts w:eastAsia="Times New Roman" w:cs="Arial"/>
          <w:lang w:eastAsia="en-AU"/>
        </w:rPr>
        <w:t>(</w:t>
      </w:r>
      <w:r w:rsidRPr="00A57BBE">
        <w:rPr>
          <w:rFonts w:eastAsia="Times New Roman" w:cs="Arial"/>
          <w:lang w:eastAsia="en-AU"/>
        </w:rPr>
        <w:t>s</w:t>
      </w:r>
      <w:r w:rsidR="003263DB" w:rsidRPr="00A57BBE">
        <w:rPr>
          <w:rFonts w:eastAsia="Times New Roman" w:cs="Arial"/>
          <w:lang w:eastAsia="en-AU"/>
        </w:rPr>
        <w:t>)</w:t>
      </w:r>
      <w:r w:rsidRPr="00A57BBE">
        <w:rPr>
          <w:rFonts w:eastAsia="Times New Roman" w:cs="Arial"/>
          <w:lang w:eastAsia="en-AU"/>
        </w:rPr>
        <w:t xml:space="preserve"> taken to correct the breach(es), including any additional controls to mitigate the possibility of the breach occurring again from the </w:t>
      </w:r>
      <w:r w:rsidR="006A3B60" w:rsidRPr="00A57BBE">
        <w:rPr>
          <w:rFonts w:eastAsia="Times New Roman" w:cs="Arial"/>
          <w:lang w:eastAsia="en-AU"/>
        </w:rPr>
        <w:t>drop-down</w:t>
      </w:r>
      <w:r w:rsidRPr="00A57BBE">
        <w:rPr>
          <w:rFonts w:eastAsia="Times New Roman" w:cs="Arial"/>
          <w:lang w:eastAsia="en-AU"/>
        </w:rPr>
        <w:t xml:space="preserve"> menu</w:t>
      </w:r>
      <w:r w:rsidR="0019175F" w:rsidRPr="00A57BBE">
        <w:rPr>
          <w:rFonts w:eastAsia="Times New Roman" w:cs="Arial"/>
          <w:lang w:eastAsia="en-AU"/>
        </w:rPr>
        <w:t xml:space="preserve"> (Column V)</w:t>
      </w:r>
      <w:r w:rsidRPr="00A57BBE">
        <w:rPr>
          <w:rFonts w:eastAsia="Times New Roman" w:cs="Arial"/>
          <w:lang w:eastAsia="en-AU"/>
        </w:rPr>
        <w:t xml:space="preserve"> </w:t>
      </w:r>
      <w:r w:rsidR="00476013" w:rsidRPr="00A57BBE">
        <w:rPr>
          <w:rFonts w:eastAsia="Times New Roman" w:cs="Arial"/>
          <w:lang w:eastAsia="en-AU"/>
        </w:rPr>
        <w:t>and provide details if needed</w:t>
      </w:r>
      <w:r w:rsidR="0019175F" w:rsidRPr="00A57BBE">
        <w:rPr>
          <w:rFonts w:eastAsia="Times New Roman" w:cs="Arial"/>
          <w:lang w:eastAsia="en-AU"/>
        </w:rPr>
        <w:t xml:space="preserve"> (Column W)</w:t>
      </w:r>
      <w:r w:rsidR="00476013" w:rsidRPr="00A57BBE">
        <w:rPr>
          <w:rFonts w:eastAsia="Times New Roman" w:cs="Arial"/>
          <w:lang w:eastAsia="en-AU"/>
        </w:rPr>
        <w:t>.</w:t>
      </w:r>
    </w:p>
    <w:p w14:paraId="532F7D0E" w14:textId="1F2B4677" w:rsidR="00476013" w:rsidRPr="00A57BBE" w:rsidRDefault="00366F8C" w:rsidP="009F0E7F">
      <w:pPr>
        <w:pStyle w:val="ListParagraph"/>
        <w:numPr>
          <w:ilvl w:val="0"/>
          <w:numId w:val="12"/>
        </w:numPr>
        <w:shd w:val="clear" w:color="auto" w:fill="FFFFFF"/>
        <w:ind w:left="851" w:hanging="284"/>
        <w:contextualSpacing w:val="0"/>
        <w:rPr>
          <w:rFonts w:eastAsia="Times New Roman" w:cs="Arial"/>
          <w:lang w:eastAsia="en-AU"/>
        </w:rPr>
      </w:pPr>
      <w:r w:rsidRPr="00A57BBE">
        <w:rPr>
          <w:rFonts w:eastAsia="Times New Roman" w:cs="Arial"/>
          <w:i/>
          <w:iCs/>
          <w:lang w:eastAsia="en-AU"/>
        </w:rPr>
        <w:t>Time</w:t>
      </w:r>
      <w:r w:rsidR="0083601E" w:rsidRPr="00A57BBE">
        <w:rPr>
          <w:rFonts w:eastAsia="Times New Roman" w:cs="Arial"/>
          <w:i/>
          <w:iCs/>
          <w:lang w:eastAsia="en-AU"/>
        </w:rPr>
        <w:t xml:space="preserve"> </w:t>
      </w:r>
      <w:r w:rsidRPr="00A57BBE">
        <w:rPr>
          <w:rFonts w:eastAsia="Times New Roman" w:cs="Arial"/>
          <w:i/>
          <w:iCs/>
          <w:lang w:eastAsia="en-AU"/>
        </w:rPr>
        <w:t>frame for long term remedial action(s)</w:t>
      </w:r>
      <w:r w:rsidRPr="00A57BBE">
        <w:rPr>
          <w:rFonts w:eastAsia="Times New Roman" w:cs="Arial"/>
          <w:lang w:eastAsia="en-AU"/>
        </w:rPr>
        <w:t xml:space="preserve"> - Choose the time it took/will take to embed any </w:t>
      </w:r>
      <w:r w:rsidR="006A3B60" w:rsidRPr="00A57BBE">
        <w:rPr>
          <w:rFonts w:eastAsia="Times New Roman" w:cs="Arial"/>
          <w:lang w:eastAsia="en-AU"/>
        </w:rPr>
        <w:t>long-term</w:t>
      </w:r>
      <w:r w:rsidRPr="00A57BBE">
        <w:rPr>
          <w:rFonts w:eastAsia="Times New Roman" w:cs="Arial"/>
          <w:lang w:eastAsia="en-AU"/>
        </w:rPr>
        <w:t xml:space="preserve"> process improvements and ad</w:t>
      </w:r>
      <w:r w:rsidR="00000939" w:rsidRPr="00A57BBE">
        <w:rPr>
          <w:rFonts w:eastAsia="Times New Roman" w:cs="Arial"/>
          <w:lang w:eastAsia="en-AU"/>
        </w:rPr>
        <w:t>ditional controls from the drop-</w:t>
      </w:r>
      <w:r w:rsidRPr="00A57BBE">
        <w:rPr>
          <w:rFonts w:eastAsia="Times New Roman" w:cs="Arial"/>
          <w:lang w:eastAsia="en-AU"/>
        </w:rPr>
        <w:t xml:space="preserve">down menu </w:t>
      </w:r>
      <w:r w:rsidR="0019175F" w:rsidRPr="00A57BBE">
        <w:rPr>
          <w:rFonts w:eastAsia="Times New Roman" w:cs="Arial"/>
          <w:lang w:eastAsia="en-AU"/>
        </w:rPr>
        <w:t xml:space="preserve">(Column X) </w:t>
      </w:r>
      <w:r w:rsidR="00476013" w:rsidRPr="00A57BBE">
        <w:rPr>
          <w:rFonts w:eastAsia="Times New Roman" w:cs="Arial"/>
          <w:lang w:eastAsia="en-AU"/>
        </w:rPr>
        <w:t>and provide details if needed</w:t>
      </w:r>
      <w:r w:rsidR="0019175F" w:rsidRPr="00A57BBE">
        <w:rPr>
          <w:rFonts w:eastAsia="Times New Roman" w:cs="Arial"/>
          <w:lang w:eastAsia="en-AU"/>
        </w:rPr>
        <w:t xml:space="preserve"> (Column Y)</w:t>
      </w:r>
      <w:r w:rsidR="00476013" w:rsidRPr="00A57BBE">
        <w:rPr>
          <w:rFonts w:eastAsia="Times New Roman" w:cs="Arial"/>
          <w:lang w:eastAsia="en-AU"/>
        </w:rPr>
        <w:t>.</w:t>
      </w:r>
    </w:p>
    <w:p w14:paraId="122C630E" w14:textId="21647C64" w:rsidR="008007C7" w:rsidRPr="00A57BBE" w:rsidRDefault="00A53861" w:rsidP="009F0E7F">
      <w:pPr>
        <w:pStyle w:val="ListParagraph"/>
        <w:numPr>
          <w:ilvl w:val="0"/>
          <w:numId w:val="12"/>
        </w:numPr>
        <w:ind w:left="851" w:hanging="284"/>
        <w:contextualSpacing w:val="0"/>
        <w:rPr>
          <w:rFonts w:cs="Arial"/>
          <w:bCs/>
        </w:rPr>
      </w:pPr>
      <w:r w:rsidRPr="00A57BBE">
        <w:rPr>
          <w:rFonts w:cs="Arial"/>
          <w:bCs/>
          <w:i/>
        </w:rPr>
        <w:t>Reported to Regulator</w:t>
      </w:r>
      <w:r w:rsidRPr="00A57BBE">
        <w:rPr>
          <w:rFonts w:cs="Arial"/>
          <w:bCs/>
        </w:rPr>
        <w:t xml:space="preserve"> </w:t>
      </w:r>
      <w:r w:rsidR="00051A28" w:rsidRPr="00A57BBE">
        <w:rPr>
          <w:rFonts w:cs="Arial"/>
          <w:bCs/>
        </w:rPr>
        <w:t>–</w:t>
      </w:r>
      <w:r w:rsidRPr="00A57BBE">
        <w:rPr>
          <w:rFonts w:cs="Arial"/>
          <w:bCs/>
        </w:rPr>
        <w:t xml:space="preserve"> </w:t>
      </w:r>
      <w:r w:rsidR="00BD218A" w:rsidRPr="00A57BBE">
        <w:rPr>
          <w:rFonts w:cs="Arial"/>
          <w:bCs/>
        </w:rPr>
        <w:t>C</w:t>
      </w:r>
      <w:r w:rsidR="00476013" w:rsidRPr="00A57BBE">
        <w:rPr>
          <w:rFonts w:cs="Arial"/>
          <w:bCs/>
        </w:rPr>
        <w:t>hoose</w:t>
      </w:r>
      <w:r w:rsidRPr="00A57BBE">
        <w:rPr>
          <w:rFonts w:cs="Arial"/>
          <w:bCs/>
        </w:rPr>
        <w:t xml:space="preserve"> if breach</w:t>
      </w:r>
      <w:r w:rsidR="004F102A" w:rsidRPr="00A57BBE">
        <w:rPr>
          <w:rFonts w:cs="Arial"/>
          <w:bCs/>
        </w:rPr>
        <w:t>(es)</w:t>
      </w:r>
      <w:r w:rsidRPr="00A57BBE">
        <w:rPr>
          <w:rFonts w:cs="Arial"/>
          <w:bCs/>
        </w:rPr>
        <w:t xml:space="preserve"> was</w:t>
      </w:r>
      <w:r w:rsidR="004F102A" w:rsidRPr="00A57BBE">
        <w:rPr>
          <w:rFonts w:cs="Arial"/>
          <w:bCs/>
        </w:rPr>
        <w:t>/were</w:t>
      </w:r>
      <w:r w:rsidRPr="00A57BBE">
        <w:rPr>
          <w:rFonts w:cs="Arial"/>
          <w:bCs/>
        </w:rPr>
        <w:t xml:space="preserve"> reported to a Regulator </w:t>
      </w:r>
      <w:r w:rsidR="001B5816" w:rsidRPr="00A57BBE">
        <w:rPr>
          <w:rFonts w:cs="Arial"/>
          <w:bCs/>
        </w:rPr>
        <w:t>from the drop-</w:t>
      </w:r>
      <w:r w:rsidR="00476013" w:rsidRPr="00A57BBE">
        <w:rPr>
          <w:rFonts w:cs="Arial"/>
          <w:bCs/>
        </w:rPr>
        <w:t>down menu</w:t>
      </w:r>
      <w:r w:rsidR="0019175F" w:rsidRPr="00A57BBE">
        <w:rPr>
          <w:rFonts w:cs="Arial"/>
          <w:bCs/>
        </w:rPr>
        <w:t xml:space="preserve"> (Column Z)</w:t>
      </w:r>
      <w:r w:rsidR="00476013" w:rsidRPr="00A57BBE">
        <w:rPr>
          <w:rFonts w:cs="Arial"/>
          <w:bCs/>
        </w:rPr>
        <w:t xml:space="preserve"> and provide details if needed</w:t>
      </w:r>
      <w:r w:rsidR="0019175F" w:rsidRPr="00A57BBE">
        <w:rPr>
          <w:rFonts w:cs="Arial"/>
          <w:bCs/>
        </w:rPr>
        <w:t xml:space="preserve"> (Column AA)</w:t>
      </w:r>
      <w:r w:rsidRPr="00A57BBE">
        <w:rPr>
          <w:rFonts w:cs="Arial"/>
          <w:bCs/>
        </w:rPr>
        <w:t>.</w:t>
      </w:r>
    </w:p>
    <w:p w14:paraId="0DB55F38" w14:textId="77777777" w:rsidR="00EF2DF2" w:rsidRPr="00A57BBE" w:rsidRDefault="008007C7" w:rsidP="009F0E7F">
      <w:pPr>
        <w:pStyle w:val="ListParagraph"/>
        <w:numPr>
          <w:ilvl w:val="0"/>
          <w:numId w:val="12"/>
        </w:numPr>
        <w:ind w:left="851" w:hanging="284"/>
        <w:contextualSpacing w:val="0"/>
        <w:rPr>
          <w:rFonts w:cs="Arial"/>
          <w:bCs/>
        </w:rPr>
      </w:pPr>
      <w:r w:rsidRPr="00A57BBE">
        <w:rPr>
          <w:rFonts w:cs="Arial"/>
          <w:bCs/>
          <w:i/>
        </w:rPr>
        <w:t xml:space="preserve">Grading of Breach </w:t>
      </w:r>
      <w:r w:rsidRPr="00A57BBE">
        <w:rPr>
          <w:rFonts w:cs="Arial"/>
          <w:bCs/>
        </w:rPr>
        <w:t xml:space="preserve">– Choose a grading </w:t>
      </w:r>
      <w:r w:rsidR="00000939" w:rsidRPr="00A57BBE">
        <w:rPr>
          <w:rFonts w:cs="Arial"/>
          <w:bCs/>
        </w:rPr>
        <w:t>of the breach(es) from the drop-</w:t>
      </w:r>
      <w:r w:rsidRPr="00A57BBE">
        <w:rPr>
          <w:rFonts w:cs="Arial"/>
          <w:bCs/>
        </w:rPr>
        <w:t>down menu according to severity and management action</w:t>
      </w:r>
      <w:r w:rsidR="0019175F" w:rsidRPr="00A57BBE">
        <w:rPr>
          <w:rFonts w:cs="Arial"/>
          <w:bCs/>
        </w:rPr>
        <w:t xml:space="preserve"> (Column AB) and provide details if needed (Column AC)</w:t>
      </w:r>
      <w:r w:rsidRPr="00A57BBE">
        <w:rPr>
          <w:rFonts w:cs="Arial"/>
          <w:bCs/>
        </w:rPr>
        <w:t>.</w:t>
      </w:r>
    </w:p>
    <w:p w14:paraId="6AB1417B" w14:textId="2E5854AE" w:rsidR="006A3B60" w:rsidRPr="00A57BBE" w:rsidRDefault="008007C7" w:rsidP="009F0E7F">
      <w:pPr>
        <w:pStyle w:val="ListParagraph"/>
        <w:numPr>
          <w:ilvl w:val="0"/>
          <w:numId w:val="12"/>
        </w:numPr>
        <w:ind w:left="851" w:hanging="284"/>
        <w:contextualSpacing w:val="0"/>
        <w:rPr>
          <w:rFonts w:cs="Arial"/>
          <w:bCs/>
        </w:rPr>
      </w:pPr>
      <w:r w:rsidRPr="00A57BBE">
        <w:rPr>
          <w:rFonts w:cs="Arial"/>
          <w:bCs/>
          <w:i/>
        </w:rPr>
        <w:t xml:space="preserve">Systemic Breach(es) </w:t>
      </w:r>
      <w:r w:rsidRPr="00A57BBE">
        <w:rPr>
          <w:rFonts w:cs="Arial"/>
          <w:bCs/>
        </w:rPr>
        <w:t xml:space="preserve">– </w:t>
      </w:r>
      <w:r w:rsidR="00327220" w:rsidRPr="00A57BBE">
        <w:rPr>
          <w:rFonts w:cs="Arial"/>
          <w:bCs/>
        </w:rPr>
        <w:t xml:space="preserve">Choose from the drop-down menu if the breach was identified as systemic </w:t>
      </w:r>
      <w:r w:rsidR="0019175F" w:rsidRPr="00A57BBE">
        <w:rPr>
          <w:rFonts w:cs="Arial"/>
          <w:bCs/>
        </w:rPr>
        <w:t>(Column AD)</w:t>
      </w:r>
      <w:r w:rsidRPr="00A57BBE">
        <w:rPr>
          <w:rFonts w:cs="Arial"/>
          <w:bCs/>
        </w:rPr>
        <w:t xml:space="preserve"> and provide information regarding the n</w:t>
      </w:r>
      <w:r w:rsidR="0019175F" w:rsidRPr="00A57BBE">
        <w:rPr>
          <w:rFonts w:cs="Arial"/>
          <w:bCs/>
        </w:rPr>
        <w:t>ature of the systemic breach (Column AE)</w:t>
      </w:r>
      <w:r w:rsidRPr="00A57BBE">
        <w:rPr>
          <w:rFonts w:cs="Arial"/>
          <w:bCs/>
        </w:rPr>
        <w:t>.</w:t>
      </w:r>
      <w:r w:rsidR="00A53861" w:rsidRPr="00A57BBE">
        <w:rPr>
          <w:rFonts w:cs="Arial"/>
          <w:bCs/>
        </w:rPr>
        <w:tab/>
      </w:r>
      <w:r w:rsidR="00A53861" w:rsidRPr="00A57BBE">
        <w:rPr>
          <w:rFonts w:cs="Arial"/>
          <w:bCs/>
        </w:rPr>
        <w:tab/>
      </w:r>
      <w:r w:rsidR="00A53861" w:rsidRPr="00A57BBE">
        <w:rPr>
          <w:rFonts w:cs="Arial"/>
          <w:bCs/>
        </w:rPr>
        <w:tab/>
      </w:r>
    </w:p>
    <w:p w14:paraId="3FA9A564" w14:textId="6DC7BB7D" w:rsidR="00A53861" w:rsidRPr="00A57BBE" w:rsidRDefault="00E50796" w:rsidP="00A57BBE">
      <w:pPr>
        <w:spacing w:before="240"/>
        <w:ind w:firstLine="567"/>
        <w:rPr>
          <w:rFonts w:eastAsia="Times New Roman" w:cs="Arial"/>
        </w:rPr>
      </w:pPr>
      <w:r w:rsidRPr="00A57BBE">
        <w:rPr>
          <w:rFonts w:eastAsia="Times New Roman" w:cs="Arial"/>
        </w:rPr>
        <w:t>U</w:t>
      </w:r>
      <w:r w:rsidR="00A53861" w:rsidRPr="00A57BBE">
        <w:rPr>
          <w:rFonts w:eastAsia="Times New Roman" w:cs="Arial"/>
        </w:rPr>
        <w:t xml:space="preserve">pload </w:t>
      </w:r>
      <w:r w:rsidR="00000939" w:rsidRPr="00A57BBE">
        <w:rPr>
          <w:rFonts w:eastAsia="Times New Roman" w:cs="Arial"/>
        </w:rPr>
        <w:t>your</w:t>
      </w:r>
      <w:r w:rsidR="00A53861" w:rsidRPr="00A57BBE">
        <w:rPr>
          <w:rFonts w:eastAsia="Times New Roman" w:cs="Arial"/>
        </w:rPr>
        <w:t xml:space="preserve"> completed </w:t>
      </w:r>
      <w:r w:rsidR="000E6200" w:rsidRPr="00A57BBE">
        <w:rPr>
          <w:rFonts w:eastAsia="Times New Roman" w:cs="Arial"/>
          <w:b/>
        </w:rPr>
        <w:t>IB</w:t>
      </w:r>
      <w:r w:rsidR="00582F4F" w:rsidRPr="00A57BBE">
        <w:rPr>
          <w:rFonts w:eastAsia="Times New Roman" w:cs="Arial"/>
          <w:b/>
        </w:rPr>
        <w:t>CCC</w:t>
      </w:r>
      <w:r w:rsidR="000E6200" w:rsidRPr="00A57BBE">
        <w:rPr>
          <w:rFonts w:eastAsia="Times New Roman" w:cs="Arial"/>
          <w:b/>
        </w:rPr>
        <w:t xml:space="preserve"> </w:t>
      </w:r>
      <w:r w:rsidR="00A53861" w:rsidRPr="00A57BBE">
        <w:rPr>
          <w:rFonts w:eastAsia="Times New Roman" w:cs="Arial"/>
          <w:b/>
        </w:rPr>
        <w:t>Breach Data Detail Report</w:t>
      </w:r>
      <w:r w:rsidR="00B0611E" w:rsidRPr="00A57BBE">
        <w:rPr>
          <w:rFonts w:eastAsia="Times New Roman" w:cs="Arial"/>
          <w:b/>
        </w:rPr>
        <w:t xml:space="preserve"> </w:t>
      </w:r>
      <w:r w:rsidR="00BA4C7E" w:rsidRPr="00A57BBE">
        <w:rPr>
          <w:rFonts w:eastAsia="Times New Roman" w:cs="Arial"/>
          <w:b/>
        </w:rPr>
        <w:t>2022</w:t>
      </w:r>
      <w:r w:rsidR="005358C3" w:rsidRPr="00A57BBE">
        <w:rPr>
          <w:rFonts w:eastAsia="Times New Roman" w:cs="Arial"/>
        </w:rPr>
        <w:t xml:space="preserve"> here.</w:t>
      </w:r>
    </w:p>
    <w:p w14:paraId="0D1683E6" w14:textId="3F195454" w:rsidR="00385AB0" w:rsidRPr="00A57BBE" w:rsidRDefault="00385AB0" w:rsidP="00A57BBE">
      <w:pPr>
        <w:spacing w:before="240"/>
        <w:ind w:left="567"/>
        <w:rPr>
          <w:rFonts w:eastAsia="Times New Roman" w:cs="Arial"/>
          <w:bCs/>
          <w:i/>
          <w:color w:val="000000"/>
        </w:rPr>
      </w:pPr>
      <w:r w:rsidRPr="00A57BBE">
        <w:rPr>
          <w:rFonts w:eastAsia="Times New Roman" w:cs="Arial"/>
          <w:i/>
        </w:rPr>
        <w:t xml:space="preserve">[upload </w:t>
      </w:r>
      <w:r w:rsidR="000E6200" w:rsidRPr="00A57BBE">
        <w:rPr>
          <w:rFonts w:eastAsia="Times New Roman" w:cs="Arial"/>
          <w:i/>
        </w:rPr>
        <w:t>IB</w:t>
      </w:r>
      <w:r w:rsidR="00582F4F" w:rsidRPr="00A57BBE">
        <w:rPr>
          <w:rFonts w:eastAsia="Times New Roman" w:cs="Arial"/>
          <w:i/>
        </w:rPr>
        <w:t>CCC</w:t>
      </w:r>
      <w:r w:rsidR="000E6200" w:rsidRPr="00A57BBE">
        <w:rPr>
          <w:rFonts w:eastAsia="Times New Roman" w:cs="Arial"/>
          <w:i/>
        </w:rPr>
        <w:t xml:space="preserve"> </w:t>
      </w:r>
      <w:r w:rsidRPr="00A57BBE">
        <w:rPr>
          <w:rFonts w:eastAsia="Times New Roman" w:cs="Arial"/>
          <w:i/>
        </w:rPr>
        <w:t>Breach Data Detail Report</w:t>
      </w:r>
      <w:r w:rsidR="007F32F7" w:rsidRPr="00A57BBE">
        <w:rPr>
          <w:rFonts w:eastAsia="Times New Roman" w:cs="Arial"/>
          <w:i/>
        </w:rPr>
        <w:t xml:space="preserve"> 2022</w:t>
      </w:r>
      <w:r w:rsidRPr="00A57BBE">
        <w:rPr>
          <w:rFonts w:eastAsia="Times New Roman" w:cs="Arial"/>
          <w:i/>
        </w:rPr>
        <w:t>]</w:t>
      </w:r>
    </w:p>
    <w:p w14:paraId="0DB1479D" w14:textId="7E71DBA0" w:rsidR="00A06C82" w:rsidRPr="00A57BBE" w:rsidRDefault="00A06C82" w:rsidP="00A57BBE">
      <w:pPr>
        <w:spacing w:before="240"/>
        <w:ind w:left="567" w:hanging="567"/>
        <w:rPr>
          <w:rFonts w:cs="Arial"/>
          <w:bCs/>
        </w:rPr>
      </w:pPr>
      <w:r w:rsidRPr="00A57BBE">
        <w:rPr>
          <w:rFonts w:eastAsia="Times New Roman" w:cs="Arial"/>
          <w:b/>
        </w:rPr>
        <w:lastRenderedPageBreak/>
        <w:t>C.2</w:t>
      </w:r>
      <w:r w:rsidRPr="00A57BBE">
        <w:rPr>
          <w:rFonts w:eastAsia="Times New Roman" w:cs="Arial"/>
          <w:b/>
        </w:rPr>
        <w:tab/>
      </w:r>
      <w:r w:rsidRPr="00A57BBE">
        <w:rPr>
          <w:rFonts w:cs="Arial"/>
          <w:bCs/>
        </w:rPr>
        <w:t xml:space="preserve">If you confirmed that you did not record any </w:t>
      </w:r>
      <w:r w:rsidR="00E72363" w:rsidRPr="00A57BBE">
        <w:rPr>
          <w:rFonts w:cs="Arial"/>
          <w:bCs/>
        </w:rPr>
        <w:t>Code breaches for 20</w:t>
      </w:r>
      <w:r w:rsidRPr="00A57BBE">
        <w:rPr>
          <w:rFonts w:cs="Arial"/>
          <w:bCs/>
        </w:rPr>
        <w:t>22, provide a brief description of what process</w:t>
      </w:r>
      <w:r w:rsidR="009A32A9" w:rsidRPr="00A57BBE">
        <w:rPr>
          <w:rFonts w:cs="Arial"/>
          <w:bCs/>
        </w:rPr>
        <w:t>es</w:t>
      </w:r>
      <w:r w:rsidRPr="00A57BBE">
        <w:rPr>
          <w:rFonts w:cs="Arial"/>
          <w:bCs/>
        </w:rPr>
        <w:t xml:space="preserve"> </w:t>
      </w:r>
      <w:r w:rsidR="0018047E" w:rsidRPr="00A57BBE">
        <w:rPr>
          <w:rFonts w:cs="Arial"/>
          <w:bCs/>
        </w:rPr>
        <w:t xml:space="preserve">and procedures </w:t>
      </w:r>
      <w:r w:rsidRPr="00A57BBE">
        <w:rPr>
          <w:rFonts w:cs="Arial"/>
          <w:bCs/>
        </w:rPr>
        <w:t xml:space="preserve">you had in place to monitor and </w:t>
      </w:r>
      <w:r w:rsidR="00795AD5" w:rsidRPr="00A57BBE">
        <w:rPr>
          <w:rFonts w:cs="Arial"/>
          <w:bCs/>
        </w:rPr>
        <w:t>review</w:t>
      </w:r>
      <w:r w:rsidRPr="00A57BBE">
        <w:rPr>
          <w:rFonts w:cs="Arial"/>
          <w:bCs/>
        </w:rPr>
        <w:t xml:space="preserve"> the operations and interactions of your </w:t>
      </w:r>
      <w:r w:rsidR="000524E0" w:rsidRPr="00A57BBE">
        <w:rPr>
          <w:rFonts w:cs="Arial"/>
          <w:bCs/>
        </w:rPr>
        <w:t>organisation</w:t>
      </w:r>
      <w:r w:rsidRPr="00A57BBE">
        <w:rPr>
          <w:rFonts w:cs="Arial"/>
          <w:bCs/>
        </w:rPr>
        <w:t xml:space="preserve"> to ensure good industry practice was adhered to at all time?</w:t>
      </w:r>
      <w:r w:rsidR="001B5816" w:rsidRPr="00A57BBE">
        <w:rPr>
          <w:rFonts w:cs="Arial"/>
          <w:bCs/>
        </w:rPr>
        <w:t xml:space="preserve"> (for example: What mechanisms do you have in place to identify potential breaches? Are </w:t>
      </w:r>
      <w:r w:rsidR="00FE0FDA" w:rsidRPr="00A57BBE">
        <w:rPr>
          <w:rFonts w:cs="Arial"/>
          <w:bCs/>
        </w:rPr>
        <w:t xml:space="preserve">client </w:t>
      </w:r>
      <w:r w:rsidR="001B5816" w:rsidRPr="00A57BBE">
        <w:rPr>
          <w:rFonts w:cs="Arial"/>
          <w:bCs/>
        </w:rPr>
        <w:t>complaints and general compliance incidents that are identified/reported used to determine if they have resulted in a breach of a Code provision?)</w:t>
      </w:r>
      <w:r w:rsidR="001B5816" w:rsidRPr="00A57BBE">
        <w:rPr>
          <w:rFonts w:cs="Arial"/>
          <w:bCs/>
        </w:rPr>
        <w:tab/>
      </w:r>
      <w:r w:rsidRPr="00A57BBE">
        <w:rPr>
          <w:rFonts w:eastAsia="Times New Roman" w:cs="Arial"/>
          <w:i/>
        </w:rPr>
        <w:t>[provide details here]</w:t>
      </w:r>
      <w:r w:rsidRPr="00A57BBE">
        <w:rPr>
          <w:rFonts w:eastAsia="Times New Roman" w:cs="Arial"/>
        </w:rPr>
        <w:tab/>
      </w:r>
      <w:r w:rsidRPr="00A57BBE">
        <w:rPr>
          <w:rFonts w:eastAsia="Times New Roman" w:cs="Arial"/>
        </w:rPr>
        <w:tab/>
      </w:r>
      <w:r w:rsidRPr="00A57BBE">
        <w:rPr>
          <w:rFonts w:eastAsia="Times New Roman" w:cs="Arial"/>
        </w:rPr>
        <w:tab/>
      </w:r>
      <w:r w:rsidRPr="00A57BBE">
        <w:rPr>
          <w:rFonts w:eastAsia="Times New Roman" w:cs="Arial"/>
        </w:rPr>
        <w:tab/>
      </w:r>
    </w:p>
    <w:p w14:paraId="508229A4" w14:textId="1D50D699" w:rsidR="002E6F5E" w:rsidRPr="00A57BBE" w:rsidRDefault="00A53861" w:rsidP="00A57BBE">
      <w:pPr>
        <w:shd w:val="clear" w:color="auto" w:fill="FFFFFF"/>
        <w:spacing w:before="240"/>
        <w:rPr>
          <w:rFonts w:eastAsia="Times New Roman" w:cs="Arial"/>
          <w:i/>
          <w:iCs/>
          <w:lang w:eastAsia="en-AU"/>
        </w:rPr>
      </w:pPr>
      <w:r w:rsidRPr="00A57BBE">
        <w:rPr>
          <w:rFonts w:eastAsia="Times New Roman" w:cs="Arial"/>
          <w:b/>
          <w:bCs/>
          <w:color w:val="7030A0"/>
          <w:sz w:val="28"/>
          <w:szCs w:val="28"/>
          <w:lang w:eastAsia="en-AU"/>
        </w:rPr>
        <w:t>D. Complaint(s)</w:t>
      </w:r>
      <w:r w:rsidR="00A07383" w:rsidRPr="00A57BBE">
        <w:rPr>
          <w:rFonts w:eastAsia="Times New Roman" w:cs="Arial"/>
          <w:b/>
          <w:bCs/>
          <w:color w:val="7030A0"/>
          <w:sz w:val="28"/>
          <w:szCs w:val="28"/>
          <w:lang w:eastAsia="en-AU"/>
        </w:rPr>
        <w:t xml:space="preserve"> reporting</w:t>
      </w:r>
      <w:r w:rsidR="005F7971" w:rsidRPr="00A57BBE">
        <w:rPr>
          <w:rFonts w:eastAsia="Times New Roman" w:cs="Arial"/>
          <w:b/>
          <w:bCs/>
          <w:color w:val="7030A0"/>
          <w:sz w:val="28"/>
          <w:szCs w:val="28"/>
          <w:lang w:eastAsia="en-AU"/>
        </w:rPr>
        <w:t xml:space="preserve"> </w:t>
      </w:r>
      <w:r w:rsidR="00227614" w:rsidRPr="00A57BBE">
        <w:rPr>
          <w:rFonts w:eastAsia="Times New Roman" w:cs="Arial"/>
          <w:b/>
          <w:bCs/>
          <w:color w:val="7030A0"/>
          <w:sz w:val="24"/>
          <w:szCs w:val="24"/>
          <w:lang w:eastAsia="en-AU"/>
        </w:rPr>
        <w:br/>
      </w:r>
      <w:r w:rsidR="007850E3" w:rsidRPr="00A57BBE">
        <w:rPr>
          <w:rFonts w:cs="Arial"/>
          <w:bCs/>
          <w:i/>
          <w:iCs/>
        </w:rPr>
        <w:t xml:space="preserve">For detailed </w:t>
      </w:r>
      <w:r w:rsidR="00605606" w:rsidRPr="00A57BBE">
        <w:rPr>
          <w:rFonts w:cs="Arial"/>
          <w:bCs/>
          <w:i/>
          <w:iCs/>
        </w:rPr>
        <w:t>information on completing these tables</w:t>
      </w:r>
      <w:r w:rsidR="007850E3" w:rsidRPr="00A57BBE">
        <w:rPr>
          <w:rFonts w:cs="Arial"/>
          <w:bCs/>
          <w:i/>
          <w:iCs/>
        </w:rPr>
        <w:t>, see the </w:t>
      </w:r>
      <w:r w:rsidR="00AD7B14" w:rsidRPr="00A57BBE">
        <w:rPr>
          <w:rFonts w:eastAsia="Times New Roman" w:cs="Arial"/>
          <w:b/>
          <w:i/>
          <w:iCs/>
          <w:color w:val="7030A0"/>
          <w:lang w:eastAsia="en-AU"/>
        </w:rPr>
        <w:t>IB</w:t>
      </w:r>
      <w:r w:rsidR="00280AE1" w:rsidRPr="00A57BBE">
        <w:rPr>
          <w:rFonts w:eastAsia="Times New Roman" w:cs="Arial"/>
          <w:b/>
          <w:i/>
          <w:iCs/>
          <w:color w:val="7030A0"/>
          <w:lang w:eastAsia="en-AU"/>
        </w:rPr>
        <w:t>CCC</w:t>
      </w:r>
      <w:r w:rsidR="00AD7B14" w:rsidRPr="00A57BBE">
        <w:rPr>
          <w:rFonts w:eastAsia="Times New Roman" w:cs="Arial"/>
          <w:b/>
          <w:i/>
          <w:iCs/>
          <w:color w:val="7030A0"/>
          <w:lang w:eastAsia="en-AU"/>
        </w:rPr>
        <w:t xml:space="preserve"> 2022 ACS Information Document</w:t>
      </w:r>
      <w:r w:rsidR="00AD7B14" w:rsidRPr="00A57BBE">
        <w:rPr>
          <w:rFonts w:eastAsia="Times New Roman" w:cs="Arial"/>
          <w:i/>
          <w:iCs/>
          <w:lang w:eastAsia="en-AU"/>
        </w:rPr>
        <w:t>.</w:t>
      </w:r>
    </w:p>
    <w:p w14:paraId="71DD1293" w14:textId="164EF5FC" w:rsidR="00AF7E01" w:rsidRPr="00A57BBE" w:rsidRDefault="00E06D7B" w:rsidP="00A57BBE">
      <w:pPr>
        <w:shd w:val="clear" w:color="auto" w:fill="FFFFFF"/>
        <w:spacing w:before="240"/>
        <w:ind w:left="567" w:hanging="567"/>
        <w:rPr>
          <w:rFonts w:cs="Arial"/>
          <w:bCs/>
          <w:i/>
        </w:rPr>
      </w:pPr>
      <w:r w:rsidRPr="00A57BBE">
        <w:rPr>
          <w:rFonts w:eastAsia="Times New Roman" w:cs="Arial"/>
          <w:b/>
          <w:bCs/>
          <w:lang w:eastAsia="en-AU"/>
        </w:rPr>
        <w:t>D.1</w:t>
      </w:r>
      <w:r w:rsidR="00227614" w:rsidRPr="00A57BBE">
        <w:rPr>
          <w:rFonts w:eastAsia="Times New Roman" w:cs="Arial"/>
          <w:b/>
          <w:bCs/>
          <w:lang w:eastAsia="en-AU"/>
        </w:rPr>
        <w:tab/>
      </w:r>
      <w:r w:rsidR="00AF7E01" w:rsidRPr="00A57BBE">
        <w:rPr>
          <w:rFonts w:cs="Arial"/>
          <w:b/>
          <w:bCs/>
        </w:rPr>
        <w:t xml:space="preserve">Did you record any complaints during the reporting period 1 January </w:t>
      </w:r>
      <w:r w:rsidR="00BA4C7E" w:rsidRPr="00A57BBE">
        <w:rPr>
          <w:rFonts w:cs="Arial"/>
          <w:b/>
          <w:bCs/>
        </w:rPr>
        <w:t>2022</w:t>
      </w:r>
      <w:r w:rsidR="00A53861" w:rsidRPr="00A57BBE">
        <w:rPr>
          <w:rFonts w:cs="Arial"/>
          <w:b/>
          <w:bCs/>
        </w:rPr>
        <w:t xml:space="preserve"> to 31 December </w:t>
      </w:r>
      <w:r w:rsidR="00BA4C7E" w:rsidRPr="00A57BBE">
        <w:rPr>
          <w:rFonts w:cs="Arial"/>
          <w:b/>
          <w:bCs/>
        </w:rPr>
        <w:t>2022</w:t>
      </w:r>
      <w:r w:rsidR="00AF7E01" w:rsidRPr="00A57BBE">
        <w:rPr>
          <w:rFonts w:cs="Arial"/>
          <w:b/>
          <w:bCs/>
        </w:rPr>
        <w:t>?</w:t>
      </w:r>
      <w:r w:rsidR="00476013" w:rsidRPr="00A57BBE">
        <w:rPr>
          <w:rFonts w:cs="Arial"/>
          <w:b/>
          <w:bCs/>
        </w:rPr>
        <w:t xml:space="preserve"> </w:t>
      </w:r>
      <w:r w:rsidR="00476013" w:rsidRPr="00A57BBE">
        <w:rPr>
          <w:rFonts w:cs="Arial"/>
          <w:bCs/>
          <w:i/>
        </w:rPr>
        <w:t xml:space="preserve">[select </w:t>
      </w:r>
      <w:r w:rsidR="00FB428E">
        <w:rPr>
          <w:rFonts w:cs="Arial"/>
          <w:bCs/>
          <w:i/>
        </w:rPr>
        <w:t>ONE</w:t>
      </w:r>
      <w:r w:rsidR="00476013" w:rsidRPr="00A57BBE">
        <w:rPr>
          <w:rFonts w:cs="Arial"/>
          <w:bCs/>
          <w:i/>
        </w:rPr>
        <w:t>]</w:t>
      </w:r>
    </w:p>
    <w:p w14:paraId="76FD5824" w14:textId="347D5F13" w:rsidR="00AF7E01" w:rsidRPr="00A57BBE" w:rsidRDefault="00AF7E01" w:rsidP="00A57BBE">
      <w:pPr>
        <w:pStyle w:val="ListParagraph"/>
        <w:numPr>
          <w:ilvl w:val="0"/>
          <w:numId w:val="10"/>
        </w:numPr>
        <w:spacing w:before="240"/>
        <w:contextualSpacing w:val="0"/>
        <w:rPr>
          <w:rFonts w:eastAsia="Times New Roman" w:cs="Arial"/>
        </w:rPr>
      </w:pPr>
      <w:r w:rsidRPr="00A57BBE">
        <w:rPr>
          <w:rFonts w:eastAsia="Times New Roman" w:cs="Arial"/>
        </w:rPr>
        <w:t xml:space="preserve">YES, please </w:t>
      </w:r>
      <w:r w:rsidRPr="00A57BBE">
        <w:rPr>
          <w:rFonts w:eastAsia="Times New Roman" w:cs="Arial"/>
          <w:bCs/>
          <w:lang w:eastAsia="en-AU"/>
        </w:rPr>
        <w:t xml:space="preserve">report the number and type of complaints you received including any additional information if needed, and </w:t>
      </w:r>
      <w:r w:rsidR="00412BAF" w:rsidRPr="00A57BBE">
        <w:rPr>
          <w:rFonts w:eastAsia="Times New Roman" w:cs="Arial"/>
          <w:bCs/>
          <w:lang w:eastAsia="en-AU"/>
        </w:rPr>
        <w:t>identify</w:t>
      </w:r>
      <w:r w:rsidRPr="00A57BBE">
        <w:rPr>
          <w:rFonts w:eastAsia="Times New Roman" w:cs="Arial"/>
          <w:bCs/>
          <w:lang w:eastAsia="en-AU"/>
        </w:rPr>
        <w:t xml:space="preserve"> what products, issues, outcomes and resolution timeframes were involved in the complaints received (</w:t>
      </w:r>
      <w:r w:rsidR="0048142F" w:rsidRPr="00A57BBE">
        <w:rPr>
          <w:rFonts w:eastAsia="Times New Roman" w:cs="Arial"/>
          <w:bCs/>
          <w:lang w:eastAsia="en-AU"/>
        </w:rPr>
        <w:t>item</w:t>
      </w:r>
      <w:r w:rsidR="00051A28" w:rsidRPr="00A57BBE">
        <w:rPr>
          <w:rFonts w:eastAsia="Times New Roman" w:cs="Arial"/>
          <w:bCs/>
          <w:lang w:eastAsia="en-AU"/>
        </w:rPr>
        <w:t>s</w:t>
      </w:r>
      <w:r w:rsidRPr="00A57BBE">
        <w:rPr>
          <w:rFonts w:eastAsia="Times New Roman" w:cs="Arial"/>
          <w:bCs/>
          <w:lang w:eastAsia="en-AU"/>
        </w:rPr>
        <w:t xml:space="preserve"> </w:t>
      </w:r>
      <w:r w:rsidR="00741844" w:rsidRPr="00A57BBE">
        <w:rPr>
          <w:rFonts w:eastAsia="Times New Roman" w:cs="Arial"/>
          <w:bCs/>
          <w:lang w:eastAsia="en-AU"/>
        </w:rPr>
        <w:t>D.2</w:t>
      </w:r>
      <w:r w:rsidRPr="00A57BBE">
        <w:rPr>
          <w:rFonts w:eastAsia="Times New Roman" w:cs="Arial"/>
          <w:bCs/>
          <w:lang w:eastAsia="en-AU"/>
        </w:rPr>
        <w:t xml:space="preserve"> to </w:t>
      </w:r>
      <w:r w:rsidR="00741844" w:rsidRPr="00A57BBE">
        <w:rPr>
          <w:rFonts w:eastAsia="Times New Roman" w:cs="Arial"/>
          <w:bCs/>
          <w:lang w:eastAsia="en-AU"/>
        </w:rPr>
        <w:t>D.7</w:t>
      </w:r>
      <w:r w:rsidRPr="00A57BBE">
        <w:rPr>
          <w:rFonts w:eastAsia="Times New Roman" w:cs="Arial"/>
          <w:bCs/>
          <w:lang w:eastAsia="en-AU"/>
        </w:rPr>
        <w:t>).</w:t>
      </w:r>
    </w:p>
    <w:p w14:paraId="702B4A9F" w14:textId="446817EB" w:rsidR="00AF7E01" w:rsidRPr="00A57BBE" w:rsidRDefault="00AF7E01" w:rsidP="00A57BBE">
      <w:pPr>
        <w:pStyle w:val="ListParagraph"/>
        <w:numPr>
          <w:ilvl w:val="0"/>
          <w:numId w:val="10"/>
        </w:numPr>
        <w:spacing w:before="240"/>
        <w:contextualSpacing w:val="0"/>
        <w:rPr>
          <w:rFonts w:eastAsia="Times New Roman" w:cs="Arial"/>
        </w:rPr>
      </w:pPr>
      <w:r w:rsidRPr="00A57BBE">
        <w:rPr>
          <w:rFonts w:eastAsia="Times New Roman" w:cs="Arial"/>
        </w:rPr>
        <w:t xml:space="preserve">NO, please skip to </w:t>
      </w:r>
      <w:r w:rsidR="0048142F" w:rsidRPr="00A57BBE">
        <w:rPr>
          <w:rFonts w:eastAsia="Times New Roman" w:cs="Arial"/>
        </w:rPr>
        <w:t>item</w:t>
      </w:r>
      <w:r w:rsidRPr="00A57BBE">
        <w:rPr>
          <w:rFonts w:eastAsia="Times New Roman" w:cs="Arial"/>
        </w:rPr>
        <w:t xml:space="preserve"> </w:t>
      </w:r>
      <w:r w:rsidR="006F7C95" w:rsidRPr="00A57BBE">
        <w:rPr>
          <w:rFonts w:eastAsia="Times New Roman" w:cs="Arial"/>
        </w:rPr>
        <w:t>D.8</w:t>
      </w:r>
      <w:r w:rsidRPr="00A57BBE">
        <w:rPr>
          <w:rFonts w:eastAsia="Times New Roman" w:cs="Arial"/>
        </w:rPr>
        <w:t>.</w:t>
      </w:r>
    </w:p>
    <w:p w14:paraId="791F20BC" w14:textId="11316911" w:rsidR="00227614" w:rsidRPr="00A57BBE" w:rsidRDefault="00E06D7B" w:rsidP="00A57BBE">
      <w:pPr>
        <w:shd w:val="clear" w:color="auto" w:fill="FFFFFF"/>
        <w:spacing w:before="240"/>
        <w:ind w:left="567" w:hanging="567"/>
        <w:rPr>
          <w:rFonts w:eastAsia="Times New Roman" w:cs="Arial"/>
          <w:bCs/>
          <w:i/>
          <w:szCs w:val="24"/>
          <w:lang w:eastAsia="en-AU"/>
        </w:rPr>
      </w:pPr>
      <w:r w:rsidRPr="00A57BBE">
        <w:rPr>
          <w:rFonts w:eastAsia="Times New Roman" w:cs="Arial"/>
          <w:b/>
          <w:bCs/>
          <w:szCs w:val="24"/>
          <w:lang w:eastAsia="en-AU"/>
        </w:rPr>
        <w:t>D.2</w:t>
      </w:r>
      <w:r w:rsidR="00227614" w:rsidRPr="00A57BBE">
        <w:rPr>
          <w:rFonts w:eastAsia="Times New Roman" w:cs="Arial"/>
          <w:b/>
          <w:bCs/>
          <w:szCs w:val="24"/>
          <w:lang w:eastAsia="en-AU"/>
        </w:rPr>
        <w:tab/>
        <w:t>Total number of complaints received during the period 1 J</w:t>
      </w:r>
      <w:r w:rsidR="005A4D83" w:rsidRPr="00A57BBE">
        <w:rPr>
          <w:rFonts w:eastAsia="Times New Roman" w:cs="Arial"/>
          <w:b/>
          <w:bCs/>
          <w:szCs w:val="24"/>
          <w:lang w:eastAsia="en-AU"/>
        </w:rPr>
        <w:t xml:space="preserve">anuary </w:t>
      </w:r>
      <w:r w:rsidR="00BA4C7E" w:rsidRPr="00A57BBE">
        <w:rPr>
          <w:rFonts w:eastAsia="Times New Roman" w:cs="Arial"/>
          <w:b/>
          <w:bCs/>
          <w:szCs w:val="24"/>
          <w:lang w:eastAsia="en-AU"/>
        </w:rPr>
        <w:t>2022</w:t>
      </w:r>
      <w:r w:rsidR="005A4D83" w:rsidRPr="00A57BBE">
        <w:rPr>
          <w:rFonts w:eastAsia="Times New Roman" w:cs="Arial"/>
          <w:b/>
          <w:bCs/>
          <w:szCs w:val="24"/>
          <w:lang w:eastAsia="en-AU"/>
        </w:rPr>
        <w:t xml:space="preserve"> to 31 December </w:t>
      </w:r>
      <w:r w:rsidR="00BA4C7E" w:rsidRPr="00A57BBE">
        <w:rPr>
          <w:rFonts w:eastAsia="Times New Roman" w:cs="Arial"/>
          <w:b/>
          <w:bCs/>
          <w:szCs w:val="24"/>
          <w:lang w:eastAsia="en-AU"/>
        </w:rPr>
        <w:t>2022</w:t>
      </w:r>
      <w:r w:rsidR="00227614" w:rsidRPr="00A57BBE">
        <w:rPr>
          <w:rFonts w:eastAsia="Times New Roman" w:cs="Arial"/>
          <w:b/>
          <w:bCs/>
          <w:szCs w:val="24"/>
          <w:lang w:eastAsia="en-AU"/>
        </w:rPr>
        <w:t>.</w:t>
      </w:r>
      <w:r w:rsidR="00476013" w:rsidRPr="00A57BBE">
        <w:rPr>
          <w:rFonts w:eastAsia="Times New Roman" w:cs="Arial"/>
          <w:b/>
          <w:bCs/>
          <w:szCs w:val="24"/>
          <w:lang w:eastAsia="en-AU"/>
        </w:rPr>
        <w:t xml:space="preserve"> </w:t>
      </w:r>
      <w:r w:rsidR="00476013" w:rsidRPr="00A57BBE">
        <w:rPr>
          <w:rFonts w:eastAsia="Times New Roman" w:cs="Arial"/>
          <w:bCs/>
          <w:i/>
          <w:szCs w:val="24"/>
          <w:lang w:eastAsia="en-AU"/>
        </w:rPr>
        <w:t>[provide your responses below]</w:t>
      </w:r>
    </w:p>
    <w:tbl>
      <w:tblPr>
        <w:tblStyle w:val="TableGrid"/>
        <w:tblW w:w="0" w:type="auto"/>
        <w:tblInd w:w="72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7131"/>
        <w:gridCol w:w="1165"/>
      </w:tblGrid>
      <w:tr w:rsidR="00227614" w:rsidRPr="00A57BBE" w14:paraId="56F8266A" w14:textId="77777777" w:rsidTr="00E61622">
        <w:tc>
          <w:tcPr>
            <w:tcW w:w="7131" w:type="dxa"/>
          </w:tcPr>
          <w:p w14:paraId="3A37CFB9" w14:textId="4148B842" w:rsidR="00227614" w:rsidRPr="00A57BBE" w:rsidRDefault="005C284A" w:rsidP="006A5C7D">
            <w:pPr>
              <w:pStyle w:val="ListParagraph"/>
              <w:spacing w:line="276" w:lineRule="auto"/>
              <w:ind w:left="0"/>
              <w:contextualSpacing w:val="0"/>
              <w:rPr>
                <w:rFonts w:eastAsia="Times New Roman" w:cs="Arial"/>
                <w:bCs/>
                <w:color w:val="000000"/>
              </w:rPr>
            </w:pPr>
            <w:r w:rsidRPr="00A57BBE">
              <w:rPr>
                <w:rFonts w:eastAsia="Times New Roman" w:cs="Arial"/>
                <w:bCs/>
                <w:color w:val="000000"/>
              </w:rPr>
              <w:t xml:space="preserve">Number of </w:t>
            </w:r>
            <w:r w:rsidR="00227614" w:rsidRPr="00A57BBE">
              <w:rPr>
                <w:rFonts w:eastAsia="Times New Roman" w:cs="Arial"/>
                <w:bCs/>
                <w:color w:val="000000"/>
              </w:rPr>
              <w:t>complaints received</w:t>
            </w:r>
            <w:r w:rsidRPr="00A57BBE">
              <w:rPr>
                <w:rFonts w:eastAsia="Times New Roman" w:cs="Arial"/>
                <w:bCs/>
                <w:color w:val="000000"/>
              </w:rPr>
              <w:t xml:space="preserve"> </w:t>
            </w:r>
            <w:r w:rsidR="005A4D83" w:rsidRPr="00A57BBE">
              <w:rPr>
                <w:rFonts w:eastAsia="Times New Roman" w:cs="Arial"/>
                <w:bCs/>
                <w:color w:val="000000"/>
              </w:rPr>
              <w:t>NOT</w:t>
            </w:r>
            <w:r w:rsidRPr="00A57BBE">
              <w:rPr>
                <w:rFonts w:eastAsia="Times New Roman" w:cs="Arial"/>
                <w:bCs/>
                <w:color w:val="000000"/>
              </w:rPr>
              <w:t xml:space="preserve"> involving Code</w:t>
            </w:r>
            <w:r w:rsidR="005A4D83" w:rsidRPr="00A57BBE">
              <w:rPr>
                <w:rFonts w:eastAsia="Times New Roman" w:cs="Arial"/>
                <w:bCs/>
                <w:color w:val="000000"/>
              </w:rPr>
              <w:t xml:space="preserve"> breaches</w:t>
            </w:r>
          </w:p>
        </w:tc>
        <w:tc>
          <w:tcPr>
            <w:tcW w:w="1165" w:type="dxa"/>
          </w:tcPr>
          <w:p w14:paraId="0A28B6C4" w14:textId="77777777" w:rsidR="00227614" w:rsidRPr="00A57BBE" w:rsidRDefault="00227614" w:rsidP="006A5C7D">
            <w:pPr>
              <w:pStyle w:val="ListParagraph"/>
              <w:spacing w:line="276" w:lineRule="auto"/>
              <w:ind w:left="0"/>
              <w:contextualSpacing w:val="0"/>
              <w:rPr>
                <w:rFonts w:eastAsia="Times New Roman" w:cs="Arial"/>
                <w:bCs/>
                <w:color w:val="000000"/>
              </w:rPr>
            </w:pPr>
          </w:p>
        </w:tc>
      </w:tr>
      <w:tr w:rsidR="00227614" w:rsidRPr="00A57BBE" w14:paraId="72A13338" w14:textId="77777777" w:rsidTr="00E61622">
        <w:tc>
          <w:tcPr>
            <w:tcW w:w="7131" w:type="dxa"/>
          </w:tcPr>
          <w:p w14:paraId="08E6869B" w14:textId="0DF43303" w:rsidR="00227614" w:rsidRPr="00A57BBE" w:rsidRDefault="005C284A" w:rsidP="006A5C7D">
            <w:pPr>
              <w:pStyle w:val="ListParagraph"/>
              <w:spacing w:line="276" w:lineRule="auto"/>
              <w:ind w:left="0"/>
              <w:contextualSpacing w:val="0"/>
              <w:rPr>
                <w:rFonts w:eastAsia="Times New Roman" w:cs="Arial"/>
                <w:bCs/>
                <w:color w:val="000000"/>
              </w:rPr>
            </w:pPr>
            <w:r w:rsidRPr="00A57BBE">
              <w:rPr>
                <w:rFonts w:eastAsia="Times New Roman" w:cs="Arial"/>
                <w:bCs/>
                <w:color w:val="000000"/>
              </w:rPr>
              <w:t>Number of c</w:t>
            </w:r>
            <w:r w:rsidR="00227614" w:rsidRPr="00A57BBE">
              <w:rPr>
                <w:rFonts w:eastAsia="Times New Roman" w:cs="Arial"/>
                <w:bCs/>
                <w:color w:val="000000"/>
              </w:rPr>
              <w:t>omplaints</w:t>
            </w:r>
            <w:r w:rsidRPr="00A57BBE">
              <w:rPr>
                <w:rFonts w:eastAsia="Times New Roman" w:cs="Arial"/>
                <w:bCs/>
                <w:color w:val="000000"/>
              </w:rPr>
              <w:t xml:space="preserve"> received </w:t>
            </w:r>
            <w:r w:rsidR="00227614" w:rsidRPr="00A57BBE">
              <w:rPr>
                <w:rFonts w:eastAsia="Times New Roman" w:cs="Arial"/>
                <w:bCs/>
                <w:color w:val="000000"/>
              </w:rPr>
              <w:t>involving Code</w:t>
            </w:r>
            <w:r w:rsidR="005A4D83" w:rsidRPr="00A57BBE">
              <w:rPr>
                <w:rFonts w:eastAsia="Times New Roman" w:cs="Arial"/>
                <w:bCs/>
                <w:color w:val="000000"/>
              </w:rPr>
              <w:t xml:space="preserve"> breaches</w:t>
            </w:r>
          </w:p>
        </w:tc>
        <w:tc>
          <w:tcPr>
            <w:tcW w:w="1165" w:type="dxa"/>
          </w:tcPr>
          <w:p w14:paraId="0EC69079" w14:textId="77777777" w:rsidR="00227614" w:rsidRPr="00A57BBE" w:rsidRDefault="00227614" w:rsidP="006A5C7D">
            <w:pPr>
              <w:pStyle w:val="ListParagraph"/>
              <w:spacing w:line="276" w:lineRule="auto"/>
              <w:ind w:left="0"/>
              <w:contextualSpacing w:val="0"/>
              <w:rPr>
                <w:rFonts w:eastAsia="Times New Roman" w:cs="Arial"/>
                <w:bCs/>
                <w:color w:val="000000"/>
              </w:rPr>
            </w:pPr>
          </w:p>
        </w:tc>
      </w:tr>
      <w:tr w:rsidR="00227614" w:rsidRPr="00A57BBE" w14:paraId="65EE13D1" w14:textId="77777777" w:rsidTr="00E61622">
        <w:tc>
          <w:tcPr>
            <w:tcW w:w="7131" w:type="dxa"/>
            <w:shd w:val="clear" w:color="auto" w:fill="CCC0D9" w:themeFill="accent4" w:themeFillTint="66"/>
          </w:tcPr>
          <w:p w14:paraId="2D36CD34" w14:textId="77777777" w:rsidR="00227614" w:rsidRPr="00A57BBE" w:rsidRDefault="00227614" w:rsidP="006A5C7D">
            <w:pPr>
              <w:pStyle w:val="ListParagraph"/>
              <w:spacing w:line="276" w:lineRule="auto"/>
              <w:ind w:left="0"/>
              <w:contextualSpacing w:val="0"/>
              <w:rPr>
                <w:rFonts w:eastAsia="Times New Roman" w:cs="Arial"/>
                <w:b/>
                <w:bCs/>
                <w:color w:val="000000"/>
              </w:rPr>
            </w:pPr>
            <w:r w:rsidRPr="00A57BBE">
              <w:rPr>
                <w:rFonts w:eastAsia="Times New Roman" w:cs="Arial"/>
                <w:b/>
                <w:bCs/>
                <w:color w:val="000000"/>
              </w:rPr>
              <w:t>Total</w:t>
            </w:r>
          </w:p>
        </w:tc>
        <w:tc>
          <w:tcPr>
            <w:tcW w:w="1165" w:type="dxa"/>
            <w:shd w:val="clear" w:color="auto" w:fill="CCC0D9" w:themeFill="accent4" w:themeFillTint="66"/>
          </w:tcPr>
          <w:p w14:paraId="2A6B000F" w14:textId="77777777" w:rsidR="00227614" w:rsidRPr="00A57BBE" w:rsidRDefault="00227614" w:rsidP="006A5C7D">
            <w:pPr>
              <w:pStyle w:val="ListParagraph"/>
              <w:spacing w:line="276" w:lineRule="auto"/>
              <w:ind w:left="0"/>
              <w:contextualSpacing w:val="0"/>
              <w:rPr>
                <w:rFonts w:eastAsia="Times New Roman" w:cs="Arial"/>
                <w:b/>
                <w:bCs/>
                <w:color w:val="000000"/>
              </w:rPr>
            </w:pPr>
          </w:p>
        </w:tc>
      </w:tr>
    </w:tbl>
    <w:p w14:paraId="0493D7F6" w14:textId="69CE3727" w:rsidR="00227614" w:rsidRPr="00A57BBE" w:rsidRDefault="00427D9B" w:rsidP="00A57BBE">
      <w:pPr>
        <w:shd w:val="clear" w:color="auto" w:fill="FFFFFF"/>
        <w:spacing w:before="240"/>
        <w:ind w:firstLine="567"/>
        <w:rPr>
          <w:rFonts w:eastAsia="Times New Roman" w:cs="Arial"/>
          <w:i/>
          <w:szCs w:val="24"/>
          <w:lang w:eastAsia="en-AU"/>
        </w:rPr>
      </w:pPr>
      <w:r w:rsidRPr="00A57BBE">
        <w:rPr>
          <w:rFonts w:eastAsia="Times New Roman" w:cs="Arial"/>
          <w:i/>
          <w:szCs w:val="24"/>
          <w:lang w:eastAsia="en-AU"/>
        </w:rPr>
        <w:t>Explanatory comments</w:t>
      </w:r>
      <w:r w:rsidR="00227614" w:rsidRPr="00A57BBE">
        <w:rPr>
          <w:rFonts w:eastAsia="Times New Roman" w:cs="Arial"/>
          <w:i/>
          <w:szCs w:val="24"/>
          <w:lang w:eastAsia="en-AU"/>
        </w:rPr>
        <w:t>:</w:t>
      </w:r>
    </w:p>
    <w:p w14:paraId="7E46502C" w14:textId="4D67C0CD" w:rsidR="005431B6" w:rsidRPr="00A57BBE" w:rsidRDefault="00E06D7B" w:rsidP="00A57BBE">
      <w:pPr>
        <w:spacing w:before="240"/>
        <w:ind w:left="567" w:hanging="567"/>
        <w:rPr>
          <w:rFonts w:eastAsia="Times New Roman" w:cs="Arial"/>
          <w:bCs/>
          <w:color w:val="FF0000"/>
          <w:sz w:val="24"/>
        </w:rPr>
      </w:pPr>
      <w:r w:rsidRPr="00A57BBE">
        <w:rPr>
          <w:rFonts w:eastAsia="Times New Roman" w:cs="Arial"/>
          <w:b/>
          <w:bCs/>
          <w:color w:val="000000"/>
          <w:sz w:val="24"/>
        </w:rPr>
        <w:t>D.3</w:t>
      </w:r>
      <w:r w:rsidR="00227614" w:rsidRPr="00A57BBE">
        <w:rPr>
          <w:rFonts w:eastAsia="Times New Roman" w:cs="Arial"/>
          <w:b/>
          <w:bCs/>
          <w:color w:val="000000"/>
          <w:sz w:val="24"/>
        </w:rPr>
        <w:tab/>
      </w:r>
      <w:r w:rsidR="00A12ADF" w:rsidRPr="00A57BBE">
        <w:rPr>
          <w:rFonts w:eastAsia="Times New Roman" w:cs="Arial"/>
          <w:b/>
          <w:bCs/>
          <w:color w:val="000000"/>
          <w:sz w:val="24"/>
        </w:rPr>
        <w:t>Products involved in complaints</w:t>
      </w:r>
      <w:r w:rsidR="00001EC7" w:rsidRPr="00A57BBE">
        <w:rPr>
          <w:rFonts w:eastAsia="Times New Roman" w:cs="Arial"/>
          <w:b/>
          <w:bCs/>
          <w:color w:val="000000"/>
          <w:sz w:val="24"/>
        </w:rPr>
        <w:t xml:space="preserve"> received</w:t>
      </w:r>
      <w:r w:rsidR="00DD6916" w:rsidRPr="00A57BBE">
        <w:rPr>
          <w:rStyle w:val="FootnoteReference"/>
          <w:rFonts w:eastAsia="Times New Roman" w:cs="Arial"/>
          <w:b/>
          <w:bCs/>
          <w:color w:val="000000"/>
          <w:sz w:val="24"/>
        </w:rPr>
        <w:footnoteReference w:id="1"/>
      </w:r>
      <w:r w:rsidR="00BC6A13" w:rsidRPr="00A57BBE">
        <w:rPr>
          <w:rFonts w:eastAsia="Times New Roman" w:cs="Arial"/>
          <w:b/>
          <w:bCs/>
          <w:color w:val="000000"/>
          <w:sz w:val="24"/>
        </w:rPr>
        <w:tab/>
      </w:r>
    </w:p>
    <w:p w14:paraId="1726D546" w14:textId="44CFE485" w:rsidR="00A12ADF" w:rsidRPr="00A57BBE" w:rsidRDefault="00A12ADF" w:rsidP="00A57BBE">
      <w:pPr>
        <w:spacing w:before="240"/>
        <w:rPr>
          <w:rStyle w:val="Emphasis"/>
          <w:rFonts w:cs="Arial"/>
        </w:rPr>
      </w:pPr>
      <w:r w:rsidRPr="00A57BBE">
        <w:rPr>
          <w:rStyle w:val="Emphasis"/>
          <w:rFonts w:cs="Arial"/>
        </w:rPr>
        <w:t xml:space="preserve">Please </w:t>
      </w:r>
      <w:r w:rsidR="00A07383" w:rsidRPr="00A57BBE">
        <w:rPr>
          <w:rStyle w:val="Emphasis"/>
          <w:rFonts w:cs="Arial"/>
        </w:rPr>
        <w:t>re</w:t>
      </w:r>
      <w:r w:rsidR="004278DF" w:rsidRPr="00A57BBE">
        <w:rPr>
          <w:rStyle w:val="Emphasis"/>
          <w:rFonts w:cs="Arial"/>
        </w:rPr>
        <w:t>port</w:t>
      </w:r>
      <w:r w:rsidR="00A07383" w:rsidRPr="00A57BBE">
        <w:rPr>
          <w:rStyle w:val="Emphasis"/>
          <w:rFonts w:cs="Arial"/>
        </w:rPr>
        <w:t xml:space="preserve"> the </w:t>
      </w:r>
      <w:r w:rsidRPr="00A57BBE">
        <w:rPr>
          <w:rStyle w:val="Emphasis"/>
          <w:rFonts w:cs="Arial"/>
        </w:rPr>
        <w:t>number of compla</w:t>
      </w:r>
      <w:r w:rsidR="001B5816" w:rsidRPr="00A57BBE">
        <w:rPr>
          <w:rStyle w:val="Emphasis"/>
          <w:rFonts w:cs="Arial"/>
        </w:rPr>
        <w:t>ints for each product category, including:</w:t>
      </w:r>
    </w:p>
    <w:p w14:paraId="117BB403" w14:textId="18532F39" w:rsidR="001B5816" w:rsidRPr="00A57BBE" w:rsidRDefault="001A3105" w:rsidP="00A57BBE">
      <w:pPr>
        <w:pStyle w:val="ListParagraph"/>
        <w:numPr>
          <w:ilvl w:val="0"/>
          <w:numId w:val="40"/>
        </w:numPr>
        <w:spacing w:before="240"/>
        <w:rPr>
          <w:rFonts w:cs="Arial"/>
          <w:i/>
          <w:szCs w:val="20"/>
        </w:rPr>
      </w:pPr>
      <w:r w:rsidRPr="00A57BBE">
        <w:rPr>
          <w:rFonts w:cs="Arial"/>
          <w:i/>
          <w:szCs w:val="20"/>
        </w:rPr>
        <w:t xml:space="preserve">D.3.1 </w:t>
      </w:r>
      <w:r w:rsidR="001B5816" w:rsidRPr="00A57BBE">
        <w:rPr>
          <w:rFonts w:cs="Arial"/>
          <w:i/>
          <w:szCs w:val="20"/>
        </w:rPr>
        <w:t>Domestic Insurance (</w:t>
      </w:r>
      <w:r w:rsidR="00E1427D" w:rsidRPr="00A57BBE">
        <w:rPr>
          <w:rFonts w:cs="Arial"/>
          <w:i/>
          <w:szCs w:val="20"/>
        </w:rPr>
        <w:t xml:space="preserve">as per </w:t>
      </w:r>
      <w:r w:rsidR="001B5816" w:rsidRPr="00A57BBE">
        <w:rPr>
          <w:rFonts w:cs="Arial"/>
          <w:i/>
          <w:szCs w:val="20"/>
        </w:rPr>
        <w:t>ASIC</w:t>
      </w:r>
      <w:r w:rsidR="00E1427D" w:rsidRPr="00A57BBE">
        <w:rPr>
          <w:rFonts w:cs="Arial"/>
          <w:i/>
          <w:szCs w:val="20"/>
        </w:rPr>
        <w:t xml:space="preserve"> reference</w:t>
      </w:r>
      <w:r w:rsidR="001B5816" w:rsidRPr="00A57BBE">
        <w:rPr>
          <w:rFonts w:cs="Arial"/>
          <w:i/>
          <w:szCs w:val="20"/>
        </w:rPr>
        <w:t xml:space="preserve"> 40 to 58)</w:t>
      </w:r>
    </w:p>
    <w:p w14:paraId="51B5A0D2" w14:textId="6B42DA4C" w:rsidR="001B5816" w:rsidRPr="00A57BBE" w:rsidRDefault="001A3105" w:rsidP="00A57BBE">
      <w:pPr>
        <w:pStyle w:val="ListParagraph"/>
        <w:numPr>
          <w:ilvl w:val="0"/>
          <w:numId w:val="40"/>
        </w:numPr>
        <w:spacing w:before="240"/>
        <w:rPr>
          <w:rFonts w:cs="Arial"/>
          <w:i/>
          <w:szCs w:val="20"/>
        </w:rPr>
      </w:pPr>
      <w:r w:rsidRPr="00A57BBE">
        <w:rPr>
          <w:rFonts w:cs="Arial"/>
          <w:i/>
          <w:szCs w:val="20"/>
        </w:rPr>
        <w:t xml:space="preserve">D.3.2 </w:t>
      </w:r>
      <w:r w:rsidR="001B5816" w:rsidRPr="00A57BBE">
        <w:rPr>
          <w:rFonts w:cs="Arial"/>
          <w:i/>
          <w:szCs w:val="20"/>
        </w:rPr>
        <w:t>Extended Warranty (</w:t>
      </w:r>
      <w:r w:rsidR="00E1427D" w:rsidRPr="00A57BBE">
        <w:rPr>
          <w:rFonts w:cs="Arial"/>
          <w:i/>
          <w:szCs w:val="20"/>
        </w:rPr>
        <w:t xml:space="preserve">as per </w:t>
      </w:r>
      <w:r w:rsidR="001B5816" w:rsidRPr="00A57BBE">
        <w:rPr>
          <w:rFonts w:cs="Arial"/>
          <w:i/>
          <w:szCs w:val="20"/>
        </w:rPr>
        <w:t>ASIC</w:t>
      </w:r>
      <w:r w:rsidR="00E1427D" w:rsidRPr="00A57BBE">
        <w:rPr>
          <w:rFonts w:cs="Arial"/>
          <w:i/>
          <w:szCs w:val="20"/>
        </w:rPr>
        <w:t xml:space="preserve"> reference</w:t>
      </w:r>
      <w:r w:rsidR="001B5816" w:rsidRPr="00A57BBE">
        <w:rPr>
          <w:rFonts w:cs="Arial"/>
          <w:i/>
          <w:szCs w:val="20"/>
        </w:rPr>
        <w:t xml:space="preserve"> 59 to 62)</w:t>
      </w:r>
    </w:p>
    <w:p w14:paraId="79294245" w14:textId="10B4B8AB" w:rsidR="001B5816" w:rsidRPr="00A57BBE" w:rsidRDefault="001A3105" w:rsidP="00A57BBE">
      <w:pPr>
        <w:pStyle w:val="ListParagraph"/>
        <w:numPr>
          <w:ilvl w:val="0"/>
          <w:numId w:val="40"/>
        </w:numPr>
        <w:spacing w:before="240"/>
        <w:rPr>
          <w:rFonts w:cs="Arial"/>
          <w:i/>
          <w:szCs w:val="20"/>
        </w:rPr>
      </w:pPr>
      <w:r w:rsidRPr="00A57BBE">
        <w:rPr>
          <w:rFonts w:cs="Arial"/>
          <w:i/>
          <w:szCs w:val="20"/>
        </w:rPr>
        <w:t xml:space="preserve">D.3.3 </w:t>
      </w:r>
      <w:r w:rsidR="001B5816" w:rsidRPr="00A57BBE">
        <w:rPr>
          <w:rFonts w:cs="Arial"/>
          <w:i/>
          <w:szCs w:val="20"/>
        </w:rPr>
        <w:t>Professional Indemnity (</w:t>
      </w:r>
      <w:r w:rsidR="00E1427D" w:rsidRPr="00A57BBE">
        <w:rPr>
          <w:rFonts w:cs="Arial"/>
          <w:i/>
          <w:szCs w:val="20"/>
        </w:rPr>
        <w:t xml:space="preserve">as per </w:t>
      </w:r>
      <w:r w:rsidR="001B5816" w:rsidRPr="00A57BBE">
        <w:rPr>
          <w:rFonts w:cs="Arial"/>
          <w:i/>
          <w:szCs w:val="20"/>
        </w:rPr>
        <w:t>ASIC</w:t>
      </w:r>
      <w:r w:rsidR="00E1427D" w:rsidRPr="00A57BBE">
        <w:rPr>
          <w:rFonts w:cs="Arial"/>
          <w:i/>
          <w:szCs w:val="20"/>
        </w:rPr>
        <w:t xml:space="preserve"> reference</w:t>
      </w:r>
      <w:r w:rsidR="001B5816" w:rsidRPr="00A57BBE">
        <w:rPr>
          <w:rFonts w:cs="Arial"/>
          <w:i/>
          <w:szCs w:val="20"/>
        </w:rPr>
        <w:t xml:space="preserve"> 63 to 64) </w:t>
      </w:r>
    </w:p>
    <w:p w14:paraId="03545B6B" w14:textId="0047E9F4" w:rsidR="001A3105" w:rsidRPr="00A57BBE" w:rsidRDefault="001A3105" w:rsidP="00A57BBE">
      <w:pPr>
        <w:pStyle w:val="ListParagraph"/>
        <w:numPr>
          <w:ilvl w:val="0"/>
          <w:numId w:val="40"/>
        </w:numPr>
        <w:spacing w:before="240"/>
        <w:rPr>
          <w:rFonts w:cs="Arial"/>
          <w:i/>
          <w:szCs w:val="20"/>
        </w:rPr>
      </w:pPr>
      <w:r w:rsidRPr="00A57BBE">
        <w:rPr>
          <w:rFonts w:cs="Arial"/>
          <w:i/>
          <w:szCs w:val="20"/>
        </w:rPr>
        <w:t xml:space="preserve">D.3.4 </w:t>
      </w:r>
      <w:r w:rsidR="001B5816" w:rsidRPr="00A57BBE">
        <w:rPr>
          <w:rFonts w:cs="Arial"/>
          <w:i/>
          <w:szCs w:val="20"/>
        </w:rPr>
        <w:t>Small business/farm insurance (</w:t>
      </w:r>
      <w:r w:rsidR="00E1427D" w:rsidRPr="00A57BBE">
        <w:rPr>
          <w:rFonts w:cs="Arial"/>
          <w:i/>
          <w:szCs w:val="20"/>
        </w:rPr>
        <w:t xml:space="preserve">as per </w:t>
      </w:r>
      <w:r w:rsidR="001B5816" w:rsidRPr="00A57BBE">
        <w:rPr>
          <w:rFonts w:cs="Arial"/>
          <w:i/>
          <w:szCs w:val="20"/>
        </w:rPr>
        <w:t xml:space="preserve">ASIC </w:t>
      </w:r>
      <w:r w:rsidR="00E1427D" w:rsidRPr="00A57BBE">
        <w:rPr>
          <w:rFonts w:cs="Arial"/>
          <w:i/>
          <w:szCs w:val="20"/>
        </w:rPr>
        <w:t xml:space="preserve">reference </w:t>
      </w:r>
      <w:r w:rsidR="001B5816" w:rsidRPr="00A57BBE">
        <w:rPr>
          <w:rFonts w:cs="Arial"/>
          <w:i/>
          <w:szCs w:val="20"/>
        </w:rPr>
        <w:t>65 to 79)</w:t>
      </w:r>
    </w:p>
    <w:p w14:paraId="5CF90E69" w14:textId="327BC574" w:rsidR="001A3105" w:rsidRPr="00A57BBE" w:rsidRDefault="001A3105" w:rsidP="00A57BBE">
      <w:pPr>
        <w:pStyle w:val="ListParagraph"/>
        <w:numPr>
          <w:ilvl w:val="0"/>
          <w:numId w:val="40"/>
        </w:numPr>
        <w:spacing w:before="240"/>
        <w:rPr>
          <w:rFonts w:cs="Arial"/>
          <w:i/>
          <w:szCs w:val="20"/>
        </w:rPr>
      </w:pPr>
      <w:r w:rsidRPr="00A57BBE">
        <w:rPr>
          <w:rFonts w:cs="Arial"/>
          <w:i/>
          <w:szCs w:val="20"/>
        </w:rPr>
        <w:t>D.3.5 Other [provide additional details]</w:t>
      </w:r>
    </w:p>
    <w:p w14:paraId="3FC5885D" w14:textId="2DDA358B" w:rsidR="001B5816" w:rsidRPr="0075449A" w:rsidRDefault="00936CBD" w:rsidP="00A57BBE">
      <w:pPr>
        <w:spacing w:before="240"/>
        <w:ind w:left="40"/>
        <w:contextualSpacing/>
        <w:rPr>
          <w:rFonts w:cs="Arial"/>
          <w:szCs w:val="20"/>
        </w:rPr>
      </w:pPr>
      <w:r>
        <w:rPr>
          <w:rFonts w:cs="Arial"/>
          <w:szCs w:val="20"/>
        </w:rPr>
        <w:t xml:space="preserve">Where a complaint involved multiple products, </w:t>
      </w:r>
      <w:r w:rsidR="00F80052">
        <w:rPr>
          <w:rFonts w:cs="Arial"/>
          <w:szCs w:val="20"/>
        </w:rPr>
        <w:t xml:space="preserve">please list all the products related to the complaint. </w:t>
      </w:r>
    </w:p>
    <w:p w14:paraId="0F705AF5" w14:textId="05A72C68" w:rsidR="001B5816" w:rsidRDefault="001B5816" w:rsidP="00A57BBE">
      <w:pPr>
        <w:spacing w:before="240"/>
        <w:rPr>
          <w:rStyle w:val="Hyperlink"/>
          <w:rFonts w:cs="Arial"/>
        </w:rPr>
      </w:pPr>
      <w:r w:rsidRPr="00A57BBE">
        <w:rPr>
          <w:rStyle w:val="Emphasis"/>
          <w:rFonts w:cs="Arial"/>
        </w:rPr>
        <w:t xml:space="preserve">All categories include an option to provide broad categorisation only where you are not able to provide details of classification as per </w:t>
      </w:r>
      <w:r w:rsidR="00676F17" w:rsidRPr="00A57BBE">
        <w:rPr>
          <w:rFonts w:cs="Arial"/>
        </w:rPr>
        <w:t xml:space="preserve">ASIC’s </w:t>
      </w:r>
      <w:hyperlink r:id="rId9" w:history="1">
        <w:r w:rsidR="00676F17" w:rsidRPr="00A57BBE">
          <w:rPr>
            <w:rStyle w:val="Hyperlink"/>
            <w:rFonts w:cs="Arial"/>
          </w:rPr>
          <w:t>IDR Data Reporting Handbook</w:t>
        </w:r>
      </w:hyperlink>
      <w:r w:rsidR="00E31C6F">
        <w:rPr>
          <w:rStyle w:val="Hyperlink"/>
          <w:rFonts w:cs="Arial"/>
        </w:rPr>
        <w:t>.</w:t>
      </w:r>
    </w:p>
    <w:p w14:paraId="795F4661" w14:textId="77777777" w:rsidR="00E31C6F" w:rsidRPr="00A57BBE" w:rsidRDefault="00E31C6F" w:rsidP="00A57BBE">
      <w:pPr>
        <w:spacing w:before="240"/>
        <w:rPr>
          <w:rStyle w:val="Emphasis"/>
          <w:rFonts w:cs="Arial"/>
        </w:rPr>
      </w:pPr>
    </w:p>
    <w:p w14:paraId="1BEE1491" w14:textId="362E864B" w:rsidR="001B5816" w:rsidRPr="00A57BBE" w:rsidRDefault="001B5816" w:rsidP="00A57BBE">
      <w:pPr>
        <w:spacing w:before="240"/>
        <w:ind w:left="567" w:hanging="567"/>
        <w:rPr>
          <w:rFonts w:eastAsia="Times New Roman" w:cs="Arial"/>
          <w:bCs/>
          <w:color w:val="FF0000"/>
        </w:rPr>
      </w:pPr>
      <w:r w:rsidRPr="00A57BBE">
        <w:rPr>
          <w:rFonts w:eastAsia="Times New Roman" w:cs="Arial"/>
          <w:b/>
          <w:bCs/>
          <w:color w:val="000000"/>
        </w:rPr>
        <w:lastRenderedPageBreak/>
        <w:t>D.3.1</w:t>
      </w:r>
      <w:r w:rsidRPr="00A57BBE">
        <w:rPr>
          <w:rFonts w:eastAsia="Times New Roman" w:cs="Arial"/>
          <w:b/>
          <w:bCs/>
          <w:color w:val="000000"/>
        </w:rPr>
        <w:tab/>
      </w:r>
      <w:r w:rsidRPr="00A57BBE">
        <w:rPr>
          <w:rFonts w:eastAsia="Times New Roman" w:cs="Arial"/>
          <w:b/>
          <w:bCs/>
          <w:color w:val="000000"/>
        </w:rPr>
        <w:tab/>
      </w:r>
      <w:r w:rsidR="001A3105" w:rsidRPr="00A57BBE">
        <w:rPr>
          <w:rFonts w:eastAsia="Times New Roman" w:cs="Arial"/>
          <w:b/>
          <w:bCs/>
          <w:color w:val="000000"/>
        </w:rPr>
        <w:t>Domestic insurance (as per ASIC reference 40 to 58)</w:t>
      </w:r>
      <w:r w:rsidRPr="00A57BBE">
        <w:rPr>
          <w:rFonts w:eastAsia="Times New Roman" w:cs="Arial"/>
          <w:b/>
          <w:bCs/>
          <w:color w:val="000000"/>
        </w:rPr>
        <w:tab/>
      </w:r>
    </w:p>
    <w:tbl>
      <w:tblPr>
        <w:tblStyle w:val="TableGrid"/>
        <w:tblW w:w="8222" w:type="dxa"/>
        <w:tblInd w:w="704"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7655"/>
        <w:gridCol w:w="567"/>
      </w:tblGrid>
      <w:tr w:rsidR="001B5816" w:rsidRPr="00A57BBE" w14:paraId="73D4995B" w14:textId="77777777" w:rsidTr="001A3105">
        <w:trPr>
          <w:cantSplit/>
          <w:trHeight w:val="225"/>
        </w:trPr>
        <w:tc>
          <w:tcPr>
            <w:tcW w:w="7655" w:type="dxa"/>
            <w:shd w:val="clear" w:color="auto" w:fill="auto"/>
            <w:vAlign w:val="center"/>
          </w:tcPr>
          <w:p w14:paraId="24BCD235" w14:textId="77777777" w:rsidR="001B5816" w:rsidRPr="00A57BBE" w:rsidRDefault="001B5816" w:rsidP="00261C99">
            <w:pPr>
              <w:spacing w:line="276" w:lineRule="auto"/>
              <w:ind w:left="17"/>
              <w:rPr>
                <w:rFonts w:cs="Arial"/>
                <w:b/>
              </w:rPr>
            </w:pPr>
            <w:r w:rsidRPr="00A57BBE">
              <w:rPr>
                <w:rFonts w:cs="Arial"/>
                <w:b/>
                <w:bCs/>
                <w:color w:val="000000"/>
              </w:rPr>
              <w:t>Domestic insurance (not able to provide any further classification)</w:t>
            </w:r>
          </w:p>
        </w:tc>
        <w:tc>
          <w:tcPr>
            <w:tcW w:w="567" w:type="dxa"/>
            <w:vAlign w:val="center"/>
          </w:tcPr>
          <w:p w14:paraId="7AD90CFF" w14:textId="77777777" w:rsidR="001B5816" w:rsidRPr="00A57BBE" w:rsidRDefault="001B5816" w:rsidP="00261C99">
            <w:pPr>
              <w:spacing w:line="276" w:lineRule="auto"/>
              <w:ind w:left="360"/>
              <w:rPr>
                <w:rFonts w:cs="Arial"/>
              </w:rPr>
            </w:pPr>
          </w:p>
        </w:tc>
      </w:tr>
      <w:tr w:rsidR="001B5816" w:rsidRPr="00A57BBE" w14:paraId="42C00718" w14:textId="77777777" w:rsidTr="001A3105">
        <w:trPr>
          <w:cantSplit/>
          <w:trHeight w:val="225"/>
        </w:trPr>
        <w:tc>
          <w:tcPr>
            <w:tcW w:w="7655" w:type="dxa"/>
            <w:shd w:val="clear" w:color="auto" w:fill="auto"/>
            <w:vAlign w:val="center"/>
          </w:tcPr>
          <w:p w14:paraId="3E0C28AD" w14:textId="77777777" w:rsidR="001B5816" w:rsidRPr="00A57BBE" w:rsidRDefault="001B5816" w:rsidP="00261C99">
            <w:pPr>
              <w:spacing w:line="276" w:lineRule="auto"/>
              <w:ind w:left="41"/>
              <w:rPr>
                <w:rFonts w:cs="Arial"/>
                <w:color w:val="FF0000"/>
              </w:rPr>
            </w:pPr>
            <w:r w:rsidRPr="00A57BBE">
              <w:rPr>
                <w:rFonts w:cs="Arial"/>
                <w:color w:val="000000"/>
              </w:rPr>
              <w:t>Consumer credit insurance (ASIC reference 40)</w:t>
            </w:r>
          </w:p>
        </w:tc>
        <w:tc>
          <w:tcPr>
            <w:tcW w:w="567" w:type="dxa"/>
            <w:vAlign w:val="center"/>
          </w:tcPr>
          <w:p w14:paraId="73814EFC" w14:textId="77777777" w:rsidR="001B5816" w:rsidRPr="00A57BBE" w:rsidRDefault="001B5816" w:rsidP="00261C99">
            <w:pPr>
              <w:spacing w:line="276" w:lineRule="auto"/>
              <w:ind w:left="360"/>
              <w:rPr>
                <w:rFonts w:cs="Arial"/>
              </w:rPr>
            </w:pPr>
          </w:p>
        </w:tc>
      </w:tr>
      <w:tr w:rsidR="001B5816" w:rsidRPr="00A57BBE" w14:paraId="189E8DA5" w14:textId="77777777" w:rsidTr="001A3105">
        <w:trPr>
          <w:cantSplit/>
          <w:trHeight w:val="225"/>
        </w:trPr>
        <w:tc>
          <w:tcPr>
            <w:tcW w:w="7655" w:type="dxa"/>
            <w:shd w:val="clear" w:color="auto" w:fill="auto"/>
            <w:vAlign w:val="center"/>
          </w:tcPr>
          <w:p w14:paraId="5BDCECC6" w14:textId="77777777" w:rsidR="001B5816" w:rsidRPr="00A57BBE" w:rsidRDefault="001B5816" w:rsidP="00261C99">
            <w:pPr>
              <w:spacing w:line="276" w:lineRule="auto"/>
              <w:ind w:left="41"/>
              <w:rPr>
                <w:rFonts w:cs="Arial"/>
                <w:color w:val="FF0000"/>
              </w:rPr>
            </w:pPr>
            <w:r w:rsidRPr="00A57BBE">
              <w:rPr>
                <w:rFonts w:cs="Arial"/>
                <w:color w:val="000000"/>
              </w:rPr>
              <w:t>Home building (ASIC reference 41)</w:t>
            </w:r>
          </w:p>
        </w:tc>
        <w:tc>
          <w:tcPr>
            <w:tcW w:w="567" w:type="dxa"/>
            <w:vAlign w:val="center"/>
          </w:tcPr>
          <w:p w14:paraId="45744597" w14:textId="77777777" w:rsidR="001B5816" w:rsidRPr="00A57BBE" w:rsidRDefault="001B5816" w:rsidP="00261C99">
            <w:pPr>
              <w:spacing w:line="276" w:lineRule="auto"/>
              <w:ind w:left="360"/>
              <w:rPr>
                <w:rFonts w:cs="Arial"/>
              </w:rPr>
            </w:pPr>
          </w:p>
        </w:tc>
      </w:tr>
      <w:tr w:rsidR="001B5816" w:rsidRPr="00A57BBE" w14:paraId="7FDF2B58" w14:textId="77777777" w:rsidTr="001A3105">
        <w:trPr>
          <w:cantSplit/>
          <w:trHeight w:val="257"/>
        </w:trPr>
        <w:tc>
          <w:tcPr>
            <w:tcW w:w="7655" w:type="dxa"/>
            <w:shd w:val="clear" w:color="auto" w:fill="auto"/>
            <w:vAlign w:val="center"/>
          </w:tcPr>
          <w:p w14:paraId="15ACB9FA" w14:textId="77777777" w:rsidR="001B5816" w:rsidRPr="00A57BBE" w:rsidRDefault="001B5816" w:rsidP="00261C99">
            <w:pPr>
              <w:spacing w:line="276" w:lineRule="auto"/>
              <w:ind w:left="41"/>
              <w:rPr>
                <w:rFonts w:cs="Arial"/>
                <w:color w:val="FF0000"/>
              </w:rPr>
            </w:pPr>
            <w:r w:rsidRPr="00A57BBE">
              <w:rPr>
                <w:rFonts w:cs="Arial"/>
                <w:color w:val="000000"/>
              </w:rPr>
              <w:t>Home contents (ASIC reference 42)</w:t>
            </w:r>
          </w:p>
        </w:tc>
        <w:tc>
          <w:tcPr>
            <w:tcW w:w="567" w:type="dxa"/>
            <w:vAlign w:val="center"/>
          </w:tcPr>
          <w:p w14:paraId="1E6766CB" w14:textId="77777777" w:rsidR="001B5816" w:rsidRPr="00A57BBE" w:rsidRDefault="001B5816" w:rsidP="00261C99">
            <w:pPr>
              <w:spacing w:line="276" w:lineRule="auto"/>
              <w:ind w:left="360"/>
              <w:rPr>
                <w:rFonts w:cs="Arial"/>
              </w:rPr>
            </w:pPr>
          </w:p>
        </w:tc>
      </w:tr>
      <w:tr w:rsidR="001B5816" w:rsidRPr="00A57BBE" w14:paraId="5067B084" w14:textId="77777777" w:rsidTr="001A3105">
        <w:trPr>
          <w:cantSplit/>
          <w:trHeight w:val="275"/>
        </w:trPr>
        <w:tc>
          <w:tcPr>
            <w:tcW w:w="7655" w:type="dxa"/>
            <w:shd w:val="clear" w:color="auto" w:fill="auto"/>
            <w:vAlign w:val="center"/>
          </w:tcPr>
          <w:p w14:paraId="2F8ED89D" w14:textId="77777777" w:rsidR="001B5816" w:rsidRPr="00A57BBE" w:rsidRDefault="001B5816" w:rsidP="00261C99">
            <w:pPr>
              <w:spacing w:line="276" w:lineRule="auto"/>
              <w:ind w:left="41"/>
              <w:rPr>
                <w:rFonts w:cs="Arial"/>
              </w:rPr>
            </w:pPr>
            <w:r w:rsidRPr="00A57BBE">
              <w:rPr>
                <w:rFonts w:cs="Arial"/>
                <w:color w:val="000000"/>
              </w:rPr>
              <w:t>Landlord insurance (ASIC reference 43)</w:t>
            </w:r>
          </w:p>
        </w:tc>
        <w:tc>
          <w:tcPr>
            <w:tcW w:w="567" w:type="dxa"/>
            <w:vAlign w:val="center"/>
          </w:tcPr>
          <w:p w14:paraId="1618CC70" w14:textId="77777777" w:rsidR="001B5816" w:rsidRPr="00A57BBE" w:rsidRDefault="001B5816" w:rsidP="00261C99">
            <w:pPr>
              <w:spacing w:line="276" w:lineRule="auto"/>
              <w:ind w:left="360"/>
              <w:rPr>
                <w:rFonts w:cs="Arial"/>
              </w:rPr>
            </w:pPr>
          </w:p>
        </w:tc>
      </w:tr>
      <w:tr w:rsidR="001B5816" w:rsidRPr="00A57BBE" w14:paraId="6993D651" w14:textId="77777777" w:rsidTr="001A3105">
        <w:trPr>
          <w:cantSplit/>
          <w:trHeight w:val="265"/>
        </w:trPr>
        <w:tc>
          <w:tcPr>
            <w:tcW w:w="7655" w:type="dxa"/>
            <w:shd w:val="clear" w:color="auto" w:fill="auto"/>
            <w:vAlign w:val="center"/>
          </w:tcPr>
          <w:p w14:paraId="34EB8AE6" w14:textId="77777777" w:rsidR="001B5816" w:rsidRPr="00A57BBE" w:rsidRDefault="001B5816" w:rsidP="00261C99">
            <w:pPr>
              <w:spacing w:line="276" w:lineRule="auto"/>
              <w:ind w:left="41"/>
              <w:rPr>
                <w:rFonts w:cs="Arial"/>
                <w:color w:val="FF0000"/>
              </w:rPr>
            </w:pPr>
            <w:r w:rsidRPr="00A57BBE">
              <w:rPr>
                <w:rFonts w:cs="Arial"/>
                <w:color w:val="000000"/>
              </w:rPr>
              <w:t>Motor vehicle — Comprehensive (ASIC reference 44)</w:t>
            </w:r>
          </w:p>
        </w:tc>
        <w:tc>
          <w:tcPr>
            <w:tcW w:w="567" w:type="dxa"/>
            <w:vAlign w:val="center"/>
          </w:tcPr>
          <w:p w14:paraId="4B3C7651" w14:textId="77777777" w:rsidR="001B5816" w:rsidRPr="00A57BBE" w:rsidRDefault="001B5816" w:rsidP="00261C99">
            <w:pPr>
              <w:spacing w:line="276" w:lineRule="auto"/>
              <w:ind w:left="360"/>
              <w:rPr>
                <w:rFonts w:cs="Arial"/>
              </w:rPr>
            </w:pPr>
          </w:p>
        </w:tc>
      </w:tr>
      <w:tr w:rsidR="001B5816" w:rsidRPr="00A57BBE" w14:paraId="78BCF68B" w14:textId="77777777" w:rsidTr="001A3105">
        <w:trPr>
          <w:cantSplit/>
          <w:trHeight w:val="323"/>
        </w:trPr>
        <w:tc>
          <w:tcPr>
            <w:tcW w:w="7655" w:type="dxa"/>
            <w:shd w:val="clear" w:color="auto" w:fill="auto"/>
            <w:vAlign w:val="center"/>
          </w:tcPr>
          <w:p w14:paraId="6791D9E9" w14:textId="77777777" w:rsidR="001B5816" w:rsidRPr="00A57BBE" w:rsidRDefault="001B5816" w:rsidP="00261C99">
            <w:pPr>
              <w:spacing w:line="276" w:lineRule="auto"/>
              <w:ind w:left="41"/>
              <w:rPr>
                <w:rFonts w:cs="Arial"/>
                <w:color w:val="FF0000"/>
              </w:rPr>
            </w:pPr>
            <w:r w:rsidRPr="00A57BBE">
              <w:rPr>
                <w:rFonts w:cs="Arial"/>
                <w:color w:val="000000"/>
              </w:rPr>
              <w:t>Motor vehicle — Third-party (fire and theft) (ASIC reference 45)</w:t>
            </w:r>
          </w:p>
        </w:tc>
        <w:tc>
          <w:tcPr>
            <w:tcW w:w="567" w:type="dxa"/>
            <w:vAlign w:val="center"/>
          </w:tcPr>
          <w:p w14:paraId="61619C7B" w14:textId="77777777" w:rsidR="001B5816" w:rsidRPr="00A57BBE" w:rsidRDefault="001B5816" w:rsidP="00261C99">
            <w:pPr>
              <w:spacing w:line="276" w:lineRule="auto"/>
              <w:ind w:left="360"/>
              <w:rPr>
                <w:rFonts w:cs="Arial"/>
              </w:rPr>
            </w:pPr>
          </w:p>
        </w:tc>
      </w:tr>
      <w:tr w:rsidR="001B5816" w:rsidRPr="00A57BBE" w14:paraId="7C68078F" w14:textId="77777777" w:rsidTr="001A3105">
        <w:trPr>
          <w:cantSplit/>
          <w:trHeight w:val="177"/>
        </w:trPr>
        <w:tc>
          <w:tcPr>
            <w:tcW w:w="7655" w:type="dxa"/>
            <w:shd w:val="clear" w:color="auto" w:fill="auto"/>
            <w:vAlign w:val="center"/>
          </w:tcPr>
          <w:p w14:paraId="044B26DD" w14:textId="77777777" w:rsidR="001B5816" w:rsidRPr="00A57BBE" w:rsidRDefault="001B5816" w:rsidP="00261C99">
            <w:pPr>
              <w:spacing w:line="276" w:lineRule="auto"/>
              <w:ind w:left="41"/>
              <w:rPr>
                <w:rFonts w:cs="Arial"/>
              </w:rPr>
            </w:pPr>
            <w:r w:rsidRPr="00A57BBE">
              <w:rPr>
                <w:rFonts w:cs="Arial"/>
                <w:color w:val="000000"/>
              </w:rPr>
              <w:t>Motor vehicle — Third-party (ASIC reference 46)</w:t>
            </w:r>
          </w:p>
        </w:tc>
        <w:tc>
          <w:tcPr>
            <w:tcW w:w="567" w:type="dxa"/>
            <w:vAlign w:val="center"/>
          </w:tcPr>
          <w:p w14:paraId="521EA335" w14:textId="77777777" w:rsidR="001B5816" w:rsidRPr="00A57BBE" w:rsidRDefault="001B5816" w:rsidP="00261C99">
            <w:pPr>
              <w:spacing w:line="276" w:lineRule="auto"/>
              <w:ind w:left="360"/>
              <w:rPr>
                <w:rFonts w:cs="Arial"/>
              </w:rPr>
            </w:pPr>
          </w:p>
        </w:tc>
      </w:tr>
      <w:tr w:rsidR="001B5816" w:rsidRPr="00A57BBE" w14:paraId="5065C4BE" w14:textId="77777777" w:rsidTr="001A3105">
        <w:trPr>
          <w:cantSplit/>
          <w:trHeight w:val="70"/>
        </w:trPr>
        <w:tc>
          <w:tcPr>
            <w:tcW w:w="7655" w:type="dxa"/>
            <w:shd w:val="clear" w:color="auto" w:fill="auto"/>
            <w:vAlign w:val="center"/>
          </w:tcPr>
          <w:p w14:paraId="3DF6FAF3" w14:textId="77777777" w:rsidR="001B5816" w:rsidRPr="00A57BBE" w:rsidRDefault="001B5816" w:rsidP="00261C99">
            <w:pPr>
              <w:spacing w:line="276" w:lineRule="auto"/>
              <w:ind w:left="41"/>
              <w:rPr>
                <w:rFonts w:cs="Arial"/>
              </w:rPr>
            </w:pPr>
            <w:r w:rsidRPr="00A57BBE">
              <w:rPr>
                <w:rFonts w:cs="Arial"/>
                <w:color w:val="000000"/>
              </w:rPr>
              <w:t>Motor vehicle — Uninsured third-party (ASIC reference 47)</w:t>
            </w:r>
          </w:p>
        </w:tc>
        <w:tc>
          <w:tcPr>
            <w:tcW w:w="567" w:type="dxa"/>
            <w:vAlign w:val="center"/>
          </w:tcPr>
          <w:p w14:paraId="47061BD0" w14:textId="77777777" w:rsidR="001B5816" w:rsidRPr="00A57BBE" w:rsidRDefault="001B5816" w:rsidP="00261C99">
            <w:pPr>
              <w:spacing w:line="276" w:lineRule="auto"/>
              <w:ind w:left="360"/>
              <w:rPr>
                <w:rFonts w:cs="Arial"/>
              </w:rPr>
            </w:pPr>
          </w:p>
        </w:tc>
      </w:tr>
      <w:tr w:rsidR="001B5816" w:rsidRPr="00A57BBE" w14:paraId="29B25F3C" w14:textId="77777777" w:rsidTr="001A3105">
        <w:trPr>
          <w:cantSplit/>
          <w:trHeight w:val="237"/>
        </w:trPr>
        <w:tc>
          <w:tcPr>
            <w:tcW w:w="7655" w:type="dxa"/>
            <w:shd w:val="clear" w:color="auto" w:fill="auto"/>
            <w:vAlign w:val="center"/>
          </w:tcPr>
          <w:p w14:paraId="6B39801E" w14:textId="77777777" w:rsidR="001B5816" w:rsidRPr="00A57BBE" w:rsidRDefault="001B5816" w:rsidP="00261C99">
            <w:pPr>
              <w:spacing w:line="276" w:lineRule="auto"/>
              <w:ind w:left="41"/>
              <w:rPr>
                <w:rFonts w:cs="Arial"/>
              </w:rPr>
            </w:pPr>
            <w:r w:rsidRPr="00A57BBE">
              <w:rPr>
                <w:rFonts w:cs="Arial"/>
                <w:color w:val="000000"/>
              </w:rPr>
              <w:t>Personal and domestic property — Mobile phone (ASIC reference 48)</w:t>
            </w:r>
          </w:p>
        </w:tc>
        <w:tc>
          <w:tcPr>
            <w:tcW w:w="567" w:type="dxa"/>
            <w:vAlign w:val="center"/>
          </w:tcPr>
          <w:p w14:paraId="17F4E999" w14:textId="77777777" w:rsidR="001B5816" w:rsidRPr="00A57BBE" w:rsidRDefault="001B5816" w:rsidP="00261C99">
            <w:pPr>
              <w:spacing w:line="276" w:lineRule="auto"/>
              <w:ind w:left="360"/>
              <w:rPr>
                <w:rFonts w:cs="Arial"/>
              </w:rPr>
            </w:pPr>
          </w:p>
        </w:tc>
      </w:tr>
      <w:tr w:rsidR="001B5816" w:rsidRPr="00A57BBE" w14:paraId="33EA9606" w14:textId="77777777" w:rsidTr="001A3105">
        <w:trPr>
          <w:cantSplit/>
          <w:trHeight w:val="285"/>
        </w:trPr>
        <w:tc>
          <w:tcPr>
            <w:tcW w:w="7655" w:type="dxa"/>
            <w:shd w:val="clear" w:color="auto" w:fill="auto"/>
            <w:vAlign w:val="center"/>
          </w:tcPr>
          <w:p w14:paraId="3AFC53AB" w14:textId="77777777" w:rsidR="001B5816" w:rsidRPr="00A57BBE" w:rsidRDefault="001B5816" w:rsidP="00261C99">
            <w:pPr>
              <w:spacing w:line="276" w:lineRule="auto"/>
              <w:ind w:left="41"/>
              <w:rPr>
                <w:rFonts w:cs="Arial"/>
              </w:rPr>
            </w:pPr>
            <w:r w:rsidRPr="00A57BBE">
              <w:rPr>
                <w:rFonts w:cs="Arial"/>
                <w:color w:val="000000"/>
              </w:rPr>
              <w:t>Personal and domestic property — Domestic pet/horse (ASIC reference 49)</w:t>
            </w:r>
          </w:p>
        </w:tc>
        <w:tc>
          <w:tcPr>
            <w:tcW w:w="567" w:type="dxa"/>
            <w:vAlign w:val="center"/>
          </w:tcPr>
          <w:p w14:paraId="7D229CE9" w14:textId="77777777" w:rsidR="001B5816" w:rsidRPr="00A57BBE" w:rsidRDefault="001B5816" w:rsidP="00261C99">
            <w:pPr>
              <w:spacing w:line="276" w:lineRule="auto"/>
              <w:ind w:left="360"/>
              <w:rPr>
                <w:rFonts w:cs="Arial"/>
              </w:rPr>
            </w:pPr>
          </w:p>
        </w:tc>
      </w:tr>
      <w:tr w:rsidR="001B5816" w:rsidRPr="00A57BBE" w14:paraId="7C2F439B" w14:textId="77777777" w:rsidTr="001A3105">
        <w:trPr>
          <w:cantSplit/>
          <w:trHeight w:val="341"/>
        </w:trPr>
        <w:tc>
          <w:tcPr>
            <w:tcW w:w="7655" w:type="dxa"/>
            <w:shd w:val="clear" w:color="auto" w:fill="auto"/>
            <w:vAlign w:val="center"/>
          </w:tcPr>
          <w:p w14:paraId="498A35ED" w14:textId="77777777" w:rsidR="001B5816" w:rsidRPr="00A57BBE" w:rsidRDefault="001B5816" w:rsidP="00261C99">
            <w:pPr>
              <w:spacing w:line="276" w:lineRule="auto"/>
              <w:ind w:left="41"/>
              <w:rPr>
                <w:rFonts w:cs="Arial"/>
              </w:rPr>
            </w:pPr>
            <w:r w:rsidRPr="00A57BBE">
              <w:rPr>
                <w:rFonts w:cs="Arial"/>
                <w:color w:val="000000"/>
              </w:rPr>
              <w:t>Personal and domestic property — Caravan/trailer (ASIC reference 50)</w:t>
            </w:r>
          </w:p>
        </w:tc>
        <w:tc>
          <w:tcPr>
            <w:tcW w:w="567" w:type="dxa"/>
            <w:vAlign w:val="center"/>
          </w:tcPr>
          <w:p w14:paraId="5643A574" w14:textId="77777777" w:rsidR="001B5816" w:rsidRPr="00A57BBE" w:rsidRDefault="001B5816" w:rsidP="00261C99">
            <w:pPr>
              <w:spacing w:line="276" w:lineRule="auto"/>
              <w:ind w:left="360"/>
              <w:rPr>
                <w:rFonts w:cs="Arial"/>
              </w:rPr>
            </w:pPr>
          </w:p>
        </w:tc>
      </w:tr>
      <w:tr w:rsidR="001B5816" w:rsidRPr="00A57BBE" w14:paraId="5924D1BD" w14:textId="77777777" w:rsidTr="001A3105">
        <w:trPr>
          <w:cantSplit/>
          <w:trHeight w:val="377"/>
        </w:trPr>
        <w:tc>
          <w:tcPr>
            <w:tcW w:w="7655" w:type="dxa"/>
            <w:shd w:val="clear" w:color="auto" w:fill="auto"/>
            <w:vAlign w:val="center"/>
          </w:tcPr>
          <w:p w14:paraId="3C4183CD" w14:textId="77777777" w:rsidR="001B5816" w:rsidRPr="00A57BBE" w:rsidRDefault="001B5816" w:rsidP="00261C99">
            <w:pPr>
              <w:spacing w:line="276" w:lineRule="auto"/>
              <w:ind w:left="41"/>
              <w:rPr>
                <w:rFonts w:cs="Arial"/>
              </w:rPr>
            </w:pPr>
            <w:r w:rsidRPr="00A57BBE">
              <w:rPr>
                <w:rFonts w:cs="Arial"/>
                <w:color w:val="000000"/>
              </w:rPr>
              <w:t>Personal and domestic property — Pleasure craft (ASIC reference 51)</w:t>
            </w:r>
          </w:p>
        </w:tc>
        <w:tc>
          <w:tcPr>
            <w:tcW w:w="567" w:type="dxa"/>
            <w:vAlign w:val="center"/>
          </w:tcPr>
          <w:p w14:paraId="386A17EE" w14:textId="77777777" w:rsidR="001B5816" w:rsidRPr="00A57BBE" w:rsidRDefault="001B5816" w:rsidP="00261C99">
            <w:pPr>
              <w:spacing w:line="276" w:lineRule="auto"/>
              <w:ind w:left="360"/>
              <w:rPr>
                <w:rFonts w:cs="Arial"/>
              </w:rPr>
            </w:pPr>
          </w:p>
        </w:tc>
      </w:tr>
      <w:tr w:rsidR="001B5816" w:rsidRPr="00A57BBE" w14:paraId="35DC0B67" w14:textId="77777777" w:rsidTr="001A3105">
        <w:trPr>
          <w:cantSplit/>
          <w:trHeight w:val="70"/>
        </w:trPr>
        <w:tc>
          <w:tcPr>
            <w:tcW w:w="7655" w:type="dxa"/>
            <w:shd w:val="clear" w:color="auto" w:fill="auto"/>
            <w:vAlign w:val="center"/>
          </w:tcPr>
          <w:p w14:paraId="748F160D" w14:textId="77777777" w:rsidR="001B5816" w:rsidRPr="00A57BBE" w:rsidRDefault="001B5816" w:rsidP="00261C99">
            <w:pPr>
              <w:spacing w:line="276" w:lineRule="auto"/>
              <w:ind w:left="41"/>
              <w:rPr>
                <w:rFonts w:cs="Arial"/>
              </w:rPr>
            </w:pPr>
            <w:r w:rsidRPr="00A57BBE">
              <w:rPr>
                <w:rFonts w:cs="Arial"/>
                <w:color w:val="000000"/>
              </w:rPr>
              <w:t>Personal and domestic property — Valuables/other moveable property (ASIC reference 52)</w:t>
            </w:r>
          </w:p>
        </w:tc>
        <w:tc>
          <w:tcPr>
            <w:tcW w:w="567" w:type="dxa"/>
            <w:vAlign w:val="center"/>
          </w:tcPr>
          <w:p w14:paraId="304DDB1F" w14:textId="77777777" w:rsidR="001B5816" w:rsidRPr="00A57BBE" w:rsidRDefault="001B5816" w:rsidP="00261C99">
            <w:pPr>
              <w:spacing w:line="276" w:lineRule="auto"/>
              <w:ind w:left="360"/>
              <w:rPr>
                <w:rFonts w:cs="Arial"/>
              </w:rPr>
            </w:pPr>
          </w:p>
        </w:tc>
      </w:tr>
      <w:tr w:rsidR="001B5816" w:rsidRPr="00A57BBE" w14:paraId="2F308ACF" w14:textId="77777777" w:rsidTr="001A3105">
        <w:trPr>
          <w:cantSplit/>
          <w:trHeight w:val="227"/>
        </w:trPr>
        <w:tc>
          <w:tcPr>
            <w:tcW w:w="7655" w:type="dxa"/>
            <w:shd w:val="clear" w:color="auto" w:fill="auto"/>
            <w:vAlign w:val="center"/>
          </w:tcPr>
          <w:p w14:paraId="55AE51C6" w14:textId="77777777" w:rsidR="001B5816" w:rsidRPr="00A57BBE" w:rsidRDefault="001B5816" w:rsidP="00261C99">
            <w:pPr>
              <w:spacing w:line="276" w:lineRule="auto"/>
              <w:ind w:left="41"/>
              <w:rPr>
                <w:rFonts w:cs="Arial"/>
              </w:rPr>
            </w:pPr>
            <w:r w:rsidRPr="00A57BBE">
              <w:rPr>
                <w:rFonts w:cs="Arial"/>
                <w:color w:val="000000"/>
              </w:rPr>
              <w:t>Residential strata title (ASIC reference 53)</w:t>
            </w:r>
          </w:p>
        </w:tc>
        <w:tc>
          <w:tcPr>
            <w:tcW w:w="567" w:type="dxa"/>
            <w:vAlign w:val="center"/>
          </w:tcPr>
          <w:p w14:paraId="1B83ED3A" w14:textId="77777777" w:rsidR="001B5816" w:rsidRPr="00A57BBE" w:rsidRDefault="001B5816" w:rsidP="00261C99">
            <w:pPr>
              <w:spacing w:line="276" w:lineRule="auto"/>
              <w:ind w:left="360"/>
              <w:rPr>
                <w:rFonts w:cs="Arial"/>
              </w:rPr>
            </w:pPr>
          </w:p>
        </w:tc>
      </w:tr>
      <w:tr w:rsidR="001B5816" w:rsidRPr="00A57BBE" w14:paraId="765C835F" w14:textId="77777777" w:rsidTr="001A3105">
        <w:trPr>
          <w:cantSplit/>
          <w:trHeight w:val="132"/>
        </w:trPr>
        <w:tc>
          <w:tcPr>
            <w:tcW w:w="7655" w:type="dxa"/>
            <w:shd w:val="clear" w:color="auto" w:fill="auto"/>
            <w:vAlign w:val="center"/>
          </w:tcPr>
          <w:p w14:paraId="7449FEA3" w14:textId="77777777" w:rsidR="001B5816" w:rsidRPr="00A57BBE" w:rsidRDefault="001B5816" w:rsidP="00261C99">
            <w:pPr>
              <w:spacing w:line="276" w:lineRule="auto"/>
              <w:ind w:left="41"/>
              <w:rPr>
                <w:rFonts w:cs="Arial"/>
              </w:rPr>
            </w:pPr>
            <w:r w:rsidRPr="00A57BBE">
              <w:rPr>
                <w:rFonts w:cs="Arial"/>
                <w:color w:val="000000"/>
              </w:rPr>
              <w:t>Sickness and accident insurance (ASIC reference 54)</w:t>
            </w:r>
          </w:p>
        </w:tc>
        <w:tc>
          <w:tcPr>
            <w:tcW w:w="567" w:type="dxa"/>
            <w:vAlign w:val="center"/>
          </w:tcPr>
          <w:p w14:paraId="55BAB271" w14:textId="77777777" w:rsidR="001B5816" w:rsidRPr="00A57BBE" w:rsidRDefault="001B5816" w:rsidP="00261C99">
            <w:pPr>
              <w:spacing w:line="276" w:lineRule="auto"/>
              <w:ind w:left="360"/>
              <w:rPr>
                <w:rFonts w:cs="Arial"/>
              </w:rPr>
            </w:pPr>
          </w:p>
        </w:tc>
      </w:tr>
      <w:tr w:rsidR="001B5816" w:rsidRPr="00A57BBE" w14:paraId="17444668" w14:textId="77777777" w:rsidTr="001A3105">
        <w:trPr>
          <w:cantSplit/>
          <w:trHeight w:val="70"/>
        </w:trPr>
        <w:tc>
          <w:tcPr>
            <w:tcW w:w="7655" w:type="dxa"/>
            <w:shd w:val="clear" w:color="auto" w:fill="auto"/>
            <w:vAlign w:val="center"/>
          </w:tcPr>
          <w:p w14:paraId="5628CA0C" w14:textId="77777777" w:rsidR="001B5816" w:rsidRPr="00A57BBE" w:rsidRDefault="001B5816" w:rsidP="00261C99">
            <w:pPr>
              <w:spacing w:line="276" w:lineRule="auto"/>
              <w:ind w:left="41"/>
              <w:rPr>
                <w:rFonts w:cs="Arial"/>
              </w:rPr>
            </w:pPr>
            <w:r w:rsidRPr="00A57BBE">
              <w:rPr>
                <w:rFonts w:cs="Arial"/>
                <w:color w:val="000000"/>
              </w:rPr>
              <w:t>Ticket insurance (ASIC reference 55)</w:t>
            </w:r>
          </w:p>
        </w:tc>
        <w:tc>
          <w:tcPr>
            <w:tcW w:w="567" w:type="dxa"/>
            <w:vAlign w:val="center"/>
          </w:tcPr>
          <w:p w14:paraId="75DC15FB" w14:textId="77777777" w:rsidR="001B5816" w:rsidRPr="00A57BBE" w:rsidRDefault="001B5816" w:rsidP="00261C99">
            <w:pPr>
              <w:spacing w:line="276" w:lineRule="auto"/>
              <w:ind w:left="360"/>
              <w:rPr>
                <w:rFonts w:cs="Arial"/>
              </w:rPr>
            </w:pPr>
          </w:p>
        </w:tc>
      </w:tr>
      <w:tr w:rsidR="001B5816" w:rsidRPr="00A57BBE" w14:paraId="684B2502" w14:textId="77777777" w:rsidTr="001A3105">
        <w:trPr>
          <w:cantSplit/>
          <w:trHeight w:val="168"/>
        </w:trPr>
        <w:tc>
          <w:tcPr>
            <w:tcW w:w="7655" w:type="dxa"/>
            <w:shd w:val="clear" w:color="auto" w:fill="auto"/>
            <w:vAlign w:val="center"/>
          </w:tcPr>
          <w:p w14:paraId="314DBFF3" w14:textId="77777777" w:rsidR="001B5816" w:rsidRPr="00A57BBE" w:rsidRDefault="001B5816" w:rsidP="00261C99">
            <w:pPr>
              <w:spacing w:line="276" w:lineRule="auto"/>
              <w:ind w:left="41"/>
              <w:rPr>
                <w:rFonts w:cs="Arial"/>
              </w:rPr>
            </w:pPr>
            <w:r w:rsidRPr="00A57BBE">
              <w:rPr>
                <w:rFonts w:cs="Arial"/>
                <w:color w:val="000000"/>
              </w:rPr>
              <w:t>Travel insurance (ASIC reference 56)</w:t>
            </w:r>
          </w:p>
        </w:tc>
        <w:tc>
          <w:tcPr>
            <w:tcW w:w="567" w:type="dxa"/>
            <w:vAlign w:val="center"/>
          </w:tcPr>
          <w:p w14:paraId="0EC9A1A6" w14:textId="77777777" w:rsidR="001B5816" w:rsidRPr="00A57BBE" w:rsidRDefault="001B5816" w:rsidP="00261C99">
            <w:pPr>
              <w:spacing w:line="276" w:lineRule="auto"/>
              <w:ind w:left="360"/>
              <w:rPr>
                <w:rFonts w:cs="Arial"/>
              </w:rPr>
            </w:pPr>
          </w:p>
        </w:tc>
      </w:tr>
      <w:tr w:rsidR="001B5816" w:rsidRPr="00A57BBE" w14:paraId="34156641" w14:textId="77777777" w:rsidTr="001A3105">
        <w:trPr>
          <w:cantSplit/>
          <w:trHeight w:val="186"/>
        </w:trPr>
        <w:tc>
          <w:tcPr>
            <w:tcW w:w="7655" w:type="dxa"/>
            <w:shd w:val="clear" w:color="auto" w:fill="auto"/>
            <w:vAlign w:val="center"/>
          </w:tcPr>
          <w:p w14:paraId="25D7B769" w14:textId="77777777" w:rsidR="001B5816" w:rsidRPr="00A57BBE" w:rsidRDefault="001B5816" w:rsidP="00261C99">
            <w:pPr>
              <w:spacing w:line="276" w:lineRule="auto"/>
              <w:ind w:left="41"/>
              <w:rPr>
                <w:rFonts w:cs="Arial"/>
              </w:rPr>
            </w:pPr>
            <w:r w:rsidRPr="00A57BBE">
              <w:rPr>
                <w:rFonts w:cs="Arial"/>
                <w:color w:val="000000"/>
              </w:rPr>
              <w:t>Trust bond (ASIC reference 57)</w:t>
            </w:r>
          </w:p>
        </w:tc>
        <w:tc>
          <w:tcPr>
            <w:tcW w:w="567" w:type="dxa"/>
            <w:vAlign w:val="center"/>
          </w:tcPr>
          <w:p w14:paraId="5FA41062" w14:textId="77777777" w:rsidR="001B5816" w:rsidRPr="00A57BBE" w:rsidRDefault="001B5816" w:rsidP="00261C99">
            <w:pPr>
              <w:spacing w:line="276" w:lineRule="auto"/>
              <w:ind w:left="360"/>
              <w:rPr>
                <w:rFonts w:cs="Arial"/>
              </w:rPr>
            </w:pPr>
          </w:p>
        </w:tc>
      </w:tr>
      <w:tr w:rsidR="001B5816" w:rsidRPr="00A57BBE" w14:paraId="4094D57B" w14:textId="77777777" w:rsidTr="001A3105">
        <w:trPr>
          <w:cantSplit/>
          <w:trHeight w:val="218"/>
        </w:trPr>
        <w:tc>
          <w:tcPr>
            <w:tcW w:w="7655" w:type="dxa"/>
            <w:shd w:val="clear" w:color="auto" w:fill="auto"/>
            <w:vAlign w:val="center"/>
          </w:tcPr>
          <w:p w14:paraId="34009F9C" w14:textId="77777777" w:rsidR="001B5816" w:rsidRPr="00A57BBE" w:rsidRDefault="001B5816" w:rsidP="00261C99">
            <w:pPr>
              <w:spacing w:line="276" w:lineRule="auto"/>
              <w:ind w:left="41"/>
              <w:rPr>
                <w:rFonts w:cs="Arial"/>
              </w:rPr>
            </w:pPr>
            <w:r w:rsidRPr="00A57BBE">
              <w:rPr>
                <w:rFonts w:cs="Arial"/>
                <w:color w:val="000000"/>
              </w:rPr>
              <w:t>Other domestic insurance (ASIC reference 58)</w:t>
            </w:r>
          </w:p>
        </w:tc>
        <w:tc>
          <w:tcPr>
            <w:tcW w:w="567" w:type="dxa"/>
            <w:vAlign w:val="center"/>
          </w:tcPr>
          <w:p w14:paraId="16F7EEE7" w14:textId="77777777" w:rsidR="001B5816" w:rsidRPr="00A57BBE" w:rsidRDefault="001B5816" w:rsidP="00261C99">
            <w:pPr>
              <w:spacing w:line="276" w:lineRule="auto"/>
              <w:ind w:left="360"/>
              <w:rPr>
                <w:rFonts w:cs="Arial"/>
              </w:rPr>
            </w:pPr>
          </w:p>
        </w:tc>
      </w:tr>
    </w:tbl>
    <w:p w14:paraId="51315E46" w14:textId="3F5E1CFE" w:rsidR="001B5816" w:rsidRPr="00A57BBE" w:rsidRDefault="001B5816" w:rsidP="00A57BBE">
      <w:pPr>
        <w:spacing w:before="240"/>
        <w:ind w:left="567" w:hanging="567"/>
        <w:rPr>
          <w:rFonts w:eastAsia="Times New Roman" w:cs="Arial"/>
          <w:b/>
          <w:bCs/>
          <w:color w:val="000000"/>
        </w:rPr>
      </w:pPr>
      <w:r w:rsidRPr="00A57BBE">
        <w:rPr>
          <w:rFonts w:eastAsia="Times New Roman" w:cs="Arial"/>
          <w:b/>
          <w:bCs/>
          <w:color w:val="000000"/>
        </w:rPr>
        <w:t>D.3.2</w:t>
      </w:r>
      <w:r w:rsidRPr="00A57BBE">
        <w:rPr>
          <w:rFonts w:eastAsia="Times New Roman" w:cs="Arial"/>
          <w:b/>
          <w:bCs/>
          <w:color w:val="000000"/>
        </w:rPr>
        <w:tab/>
      </w:r>
      <w:r w:rsidRPr="00A57BBE">
        <w:rPr>
          <w:rFonts w:eastAsia="Times New Roman" w:cs="Arial"/>
          <w:b/>
          <w:bCs/>
          <w:color w:val="000000"/>
        </w:rPr>
        <w:tab/>
        <w:t>Extended Warranty (</w:t>
      </w:r>
      <w:r w:rsidR="001A3105" w:rsidRPr="00A57BBE">
        <w:rPr>
          <w:rFonts w:eastAsia="Times New Roman" w:cs="Arial"/>
          <w:b/>
          <w:bCs/>
          <w:color w:val="000000"/>
        </w:rPr>
        <w:t xml:space="preserve">as per </w:t>
      </w:r>
      <w:r w:rsidRPr="00A57BBE">
        <w:rPr>
          <w:rFonts w:eastAsia="Times New Roman" w:cs="Arial"/>
          <w:b/>
          <w:bCs/>
          <w:color w:val="000000"/>
        </w:rPr>
        <w:t>ASIC</w:t>
      </w:r>
      <w:r w:rsidR="001A3105" w:rsidRPr="00A57BBE">
        <w:rPr>
          <w:rFonts w:eastAsia="Times New Roman" w:cs="Arial"/>
          <w:b/>
          <w:bCs/>
          <w:color w:val="000000"/>
        </w:rPr>
        <w:t xml:space="preserve"> reference</w:t>
      </w:r>
      <w:r w:rsidRPr="00A57BBE">
        <w:rPr>
          <w:rFonts w:eastAsia="Times New Roman" w:cs="Arial"/>
          <w:b/>
          <w:bCs/>
          <w:color w:val="000000"/>
        </w:rPr>
        <w:t xml:space="preserve"> 59 to 62)</w:t>
      </w:r>
    </w:p>
    <w:tbl>
      <w:tblPr>
        <w:tblStyle w:val="TableGrid"/>
        <w:tblW w:w="8647" w:type="dxa"/>
        <w:tblInd w:w="704"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7371"/>
        <w:gridCol w:w="1276"/>
      </w:tblGrid>
      <w:tr w:rsidR="001B5816" w:rsidRPr="00A57BBE" w14:paraId="750E0FD4" w14:textId="77777777" w:rsidTr="001B5816">
        <w:tc>
          <w:tcPr>
            <w:tcW w:w="7371" w:type="dxa"/>
            <w:shd w:val="clear" w:color="auto" w:fill="auto"/>
            <w:vAlign w:val="center"/>
          </w:tcPr>
          <w:p w14:paraId="61A05029" w14:textId="77777777" w:rsidR="001B5816" w:rsidRPr="00A57BBE" w:rsidRDefault="001B5816" w:rsidP="00261C99">
            <w:pPr>
              <w:spacing w:line="276" w:lineRule="auto"/>
              <w:ind w:left="17"/>
              <w:rPr>
                <w:rFonts w:cs="Arial"/>
                <w:b/>
              </w:rPr>
            </w:pPr>
            <w:r w:rsidRPr="00A57BBE">
              <w:rPr>
                <w:rFonts w:cs="Arial"/>
                <w:b/>
                <w:bCs/>
                <w:color w:val="000000"/>
              </w:rPr>
              <w:t>Extended Warranty (not able to provide any further classification)</w:t>
            </w:r>
          </w:p>
        </w:tc>
        <w:tc>
          <w:tcPr>
            <w:tcW w:w="1276" w:type="dxa"/>
          </w:tcPr>
          <w:p w14:paraId="5E301121" w14:textId="77777777" w:rsidR="001B5816" w:rsidRPr="00A57BBE" w:rsidRDefault="001B5816" w:rsidP="00261C99">
            <w:pPr>
              <w:spacing w:line="276" w:lineRule="auto"/>
              <w:ind w:left="360"/>
              <w:rPr>
                <w:rFonts w:cs="Arial"/>
              </w:rPr>
            </w:pPr>
          </w:p>
        </w:tc>
      </w:tr>
      <w:tr w:rsidR="001B5816" w:rsidRPr="00A57BBE" w14:paraId="051BC5DD" w14:textId="77777777" w:rsidTr="001B5816">
        <w:tc>
          <w:tcPr>
            <w:tcW w:w="7371" w:type="dxa"/>
            <w:shd w:val="clear" w:color="auto" w:fill="auto"/>
            <w:vAlign w:val="bottom"/>
          </w:tcPr>
          <w:p w14:paraId="378226FC" w14:textId="77777777" w:rsidR="001B5816" w:rsidRPr="00A57BBE" w:rsidRDefault="001B5816" w:rsidP="00261C99">
            <w:pPr>
              <w:spacing w:line="276" w:lineRule="auto"/>
              <w:rPr>
                <w:rFonts w:cs="Arial"/>
              </w:rPr>
            </w:pPr>
            <w:r w:rsidRPr="00A57BBE">
              <w:rPr>
                <w:rFonts w:cs="Arial"/>
                <w:color w:val="000000"/>
              </w:rPr>
              <w:t>Brown goods (ASIC reference 59)</w:t>
            </w:r>
          </w:p>
        </w:tc>
        <w:tc>
          <w:tcPr>
            <w:tcW w:w="1276" w:type="dxa"/>
          </w:tcPr>
          <w:p w14:paraId="171E6BD7" w14:textId="77777777" w:rsidR="001B5816" w:rsidRPr="00A57BBE" w:rsidRDefault="001B5816" w:rsidP="00261C99">
            <w:pPr>
              <w:spacing w:line="276" w:lineRule="auto"/>
              <w:ind w:left="360"/>
              <w:rPr>
                <w:rFonts w:cs="Arial"/>
              </w:rPr>
            </w:pPr>
          </w:p>
        </w:tc>
      </w:tr>
      <w:tr w:rsidR="001B5816" w:rsidRPr="00A57BBE" w14:paraId="4B03DBBC" w14:textId="77777777" w:rsidTr="001B5816">
        <w:tc>
          <w:tcPr>
            <w:tcW w:w="7371" w:type="dxa"/>
            <w:shd w:val="clear" w:color="auto" w:fill="auto"/>
            <w:vAlign w:val="bottom"/>
          </w:tcPr>
          <w:p w14:paraId="15826FF4" w14:textId="77777777" w:rsidR="001B5816" w:rsidRPr="00A57BBE" w:rsidRDefault="001B5816" w:rsidP="00261C99">
            <w:pPr>
              <w:spacing w:line="276" w:lineRule="auto"/>
              <w:rPr>
                <w:rFonts w:cs="Arial"/>
              </w:rPr>
            </w:pPr>
            <w:r w:rsidRPr="00A57BBE">
              <w:rPr>
                <w:rFonts w:cs="Arial"/>
                <w:color w:val="000000"/>
              </w:rPr>
              <w:t>Motor vehicles (ASIC reference 60)</w:t>
            </w:r>
          </w:p>
        </w:tc>
        <w:tc>
          <w:tcPr>
            <w:tcW w:w="1276" w:type="dxa"/>
          </w:tcPr>
          <w:p w14:paraId="480D8DC0" w14:textId="77777777" w:rsidR="001B5816" w:rsidRPr="00A57BBE" w:rsidRDefault="001B5816" w:rsidP="00261C99">
            <w:pPr>
              <w:spacing w:line="276" w:lineRule="auto"/>
              <w:ind w:left="360"/>
              <w:rPr>
                <w:rFonts w:cs="Arial"/>
              </w:rPr>
            </w:pPr>
          </w:p>
        </w:tc>
      </w:tr>
      <w:tr w:rsidR="001B5816" w:rsidRPr="00A57BBE" w14:paraId="71709723" w14:textId="77777777" w:rsidTr="001B5816">
        <w:tc>
          <w:tcPr>
            <w:tcW w:w="7371" w:type="dxa"/>
            <w:shd w:val="clear" w:color="auto" w:fill="auto"/>
            <w:vAlign w:val="bottom"/>
          </w:tcPr>
          <w:p w14:paraId="6E11A518" w14:textId="77777777" w:rsidR="001B5816" w:rsidRPr="00A57BBE" w:rsidRDefault="001B5816" w:rsidP="00261C99">
            <w:pPr>
              <w:spacing w:line="276" w:lineRule="auto"/>
              <w:rPr>
                <w:rFonts w:cs="Arial"/>
              </w:rPr>
            </w:pPr>
            <w:r w:rsidRPr="00A57BBE">
              <w:rPr>
                <w:rFonts w:cs="Arial"/>
                <w:color w:val="000000"/>
              </w:rPr>
              <w:t>White goods (ASIC reference 61)</w:t>
            </w:r>
          </w:p>
        </w:tc>
        <w:tc>
          <w:tcPr>
            <w:tcW w:w="1276" w:type="dxa"/>
          </w:tcPr>
          <w:p w14:paraId="35F775D7" w14:textId="77777777" w:rsidR="001B5816" w:rsidRPr="00A57BBE" w:rsidRDefault="001B5816" w:rsidP="00261C99">
            <w:pPr>
              <w:spacing w:line="276" w:lineRule="auto"/>
              <w:ind w:left="360"/>
              <w:rPr>
                <w:rFonts w:cs="Arial"/>
              </w:rPr>
            </w:pPr>
          </w:p>
        </w:tc>
      </w:tr>
      <w:tr w:rsidR="001B5816" w:rsidRPr="00A57BBE" w14:paraId="2E5A756D" w14:textId="77777777" w:rsidTr="001B5816">
        <w:tc>
          <w:tcPr>
            <w:tcW w:w="7371" w:type="dxa"/>
            <w:shd w:val="clear" w:color="auto" w:fill="auto"/>
            <w:vAlign w:val="bottom"/>
          </w:tcPr>
          <w:p w14:paraId="07631859" w14:textId="77777777" w:rsidR="001B5816" w:rsidRPr="00A57BBE" w:rsidRDefault="001B5816" w:rsidP="00261C99">
            <w:pPr>
              <w:spacing w:line="276" w:lineRule="auto"/>
              <w:rPr>
                <w:rFonts w:cs="Arial"/>
              </w:rPr>
            </w:pPr>
            <w:r w:rsidRPr="00A57BBE">
              <w:rPr>
                <w:rFonts w:cs="Arial"/>
                <w:color w:val="000000"/>
              </w:rPr>
              <w:t>Other extended warranty (ASIC reference 62)</w:t>
            </w:r>
          </w:p>
        </w:tc>
        <w:tc>
          <w:tcPr>
            <w:tcW w:w="1276" w:type="dxa"/>
          </w:tcPr>
          <w:p w14:paraId="7FA9C0E8" w14:textId="77777777" w:rsidR="001B5816" w:rsidRPr="00A57BBE" w:rsidRDefault="001B5816" w:rsidP="00261C99">
            <w:pPr>
              <w:spacing w:line="276" w:lineRule="auto"/>
              <w:ind w:left="360"/>
              <w:rPr>
                <w:rFonts w:cs="Arial"/>
              </w:rPr>
            </w:pPr>
          </w:p>
        </w:tc>
      </w:tr>
    </w:tbl>
    <w:p w14:paraId="6DFA7EEA" w14:textId="209B86F2" w:rsidR="001B5816" w:rsidRPr="00A57BBE" w:rsidRDefault="001B5816" w:rsidP="00A57BBE">
      <w:pPr>
        <w:spacing w:before="240"/>
        <w:ind w:left="567" w:hanging="567"/>
        <w:rPr>
          <w:rFonts w:eastAsia="Times New Roman" w:cs="Arial"/>
          <w:b/>
          <w:bCs/>
          <w:color w:val="000000"/>
        </w:rPr>
      </w:pPr>
      <w:r w:rsidRPr="00A57BBE">
        <w:rPr>
          <w:rFonts w:eastAsia="Times New Roman" w:cs="Arial"/>
          <w:b/>
          <w:bCs/>
          <w:color w:val="000000"/>
        </w:rPr>
        <w:t>D.3.3</w:t>
      </w:r>
      <w:r w:rsidRPr="00A57BBE">
        <w:rPr>
          <w:rFonts w:eastAsia="Times New Roman" w:cs="Arial"/>
          <w:b/>
          <w:bCs/>
          <w:color w:val="000000"/>
        </w:rPr>
        <w:tab/>
      </w:r>
      <w:r w:rsidRPr="00A57BBE">
        <w:rPr>
          <w:rFonts w:eastAsia="Times New Roman" w:cs="Arial"/>
          <w:b/>
          <w:bCs/>
          <w:color w:val="000000"/>
        </w:rPr>
        <w:tab/>
        <w:t>Professional Indemnity (</w:t>
      </w:r>
      <w:r w:rsidR="001A3105" w:rsidRPr="00A57BBE">
        <w:rPr>
          <w:rFonts w:eastAsia="Times New Roman" w:cs="Arial"/>
          <w:b/>
          <w:bCs/>
          <w:color w:val="000000"/>
        </w:rPr>
        <w:t xml:space="preserve">as per </w:t>
      </w:r>
      <w:r w:rsidRPr="00A57BBE">
        <w:rPr>
          <w:rFonts w:eastAsia="Times New Roman" w:cs="Arial"/>
          <w:b/>
          <w:bCs/>
          <w:color w:val="000000"/>
        </w:rPr>
        <w:t>ASIC</w:t>
      </w:r>
      <w:r w:rsidR="001A3105" w:rsidRPr="00A57BBE">
        <w:rPr>
          <w:rFonts w:eastAsia="Times New Roman" w:cs="Arial"/>
          <w:b/>
          <w:bCs/>
          <w:color w:val="000000"/>
        </w:rPr>
        <w:t xml:space="preserve"> reference</w:t>
      </w:r>
      <w:r w:rsidRPr="00A57BBE">
        <w:rPr>
          <w:rFonts w:eastAsia="Times New Roman" w:cs="Arial"/>
          <w:b/>
          <w:bCs/>
          <w:color w:val="000000"/>
        </w:rPr>
        <w:t xml:space="preserve"> 63 to 64) </w:t>
      </w:r>
    </w:p>
    <w:tbl>
      <w:tblPr>
        <w:tblStyle w:val="TableGrid"/>
        <w:tblW w:w="8647" w:type="dxa"/>
        <w:tblInd w:w="704"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7371"/>
        <w:gridCol w:w="1276"/>
      </w:tblGrid>
      <w:tr w:rsidR="001B5816" w:rsidRPr="00A57BBE" w14:paraId="11B541A5" w14:textId="77777777" w:rsidTr="001B5816">
        <w:tc>
          <w:tcPr>
            <w:tcW w:w="7371" w:type="dxa"/>
            <w:shd w:val="clear" w:color="auto" w:fill="auto"/>
            <w:vAlign w:val="bottom"/>
          </w:tcPr>
          <w:p w14:paraId="5C893B90" w14:textId="2127DD86" w:rsidR="001B5816" w:rsidRPr="00A57BBE" w:rsidRDefault="001A3105" w:rsidP="00261C99">
            <w:pPr>
              <w:spacing w:line="276" w:lineRule="auto"/>
              <w:rPr>
                <w:rFonts w:cs="Arial"/>
                <w:b/>
              </w:rPr>
            </w:pPr>
            <w:r w:rsidRPr="00A57BBE">
              <w:rPr>
                <w:rFonts w:cs="Arial"/>
                <w:b/>
              </w:rPr>
              <w:t>Professional Indemnity (not able to provide any further classification)</w:t>
            </w:r>
          </w:p>
        </w:tc>
        <w:tc>
          <w:tcPr>
            <w:tcW w:w="1276" w:type="dxa"/>
          </w:tcPr>
          <w:p w14:paraId="17BEE71F" w14:textId="77777777" w:rsidR="001B5816" w:rsidRPr="00A57BBE" w:rsidRDefault="001B5816" w:rsidP="00261C99">
            <w:pPr>
              <w:spacing w:line="276" w:lineRule="auto"/>
              <w:ind w:left="360"/>
              <w:rPr>
                <w:rFonts w:cs="Arial"/>
              </w:rPr>
            </w:pPr>
          </w:p>
        </w:tc>
      </w:tr>
      <w:tr w:rsidR="001B5816" w:rsidRPr="00A57BBE" w14:paraId="201170B1" w14:textId="77777777" w:rsidTr="001B5816">
        <w:tc>
          <w:tcPr>
            <w:tcW w:w="7371" w:type="dxa"/>
            <w:shd w:val="clear" w:color="auto" w:fill="auto"/>
            <w:vAlign w:val="bottom"/>
          </w:tcPr>
          <w:p w14:paraId="71A3FEF3" w14:textId="77777777" w:rsidR="001B5816" w:rsidRPr="00A57BBE" w:rsidRDefault="001B5816" w:rsidP="00261C99">
            <w:pPr>
              <w:spacing w:line="276" w:lineRule="auto"/>
              <w:ind w:left="41"/>
              <w:rPr>
                <w:rFonts w:cs="Arial"/>
              </w:rPr>
            </w:pPr>
            <w:r w:rsidRPr="00A57BBE">
              <w:rPr>
                <w:rFonts w:cs="Arial"/>
                <w:color w:val="000000"/>
              </w:rPr>
              <w:t>Medical indemnity insurance (ASIC reference 63)</w:t>
            </w:r>
          </w:p>
        </w:tc>
        <w:tc>
          <w:tcPr>
            <w:tcW w:w="1276" w:type="dxa"/>
          </w:tcPr>
          <w:p w14:paraId="3B78B055" w14:textId="77777777" w:rsidR="001B5816" w:rsidRPr="00A57BBE" w:rsidRDefault="001B5816" w:rsidP="00261C99">
            <w:pPr>
              <w:spacing w:line="276" w:lineRule="auto"/>
              <w:ind w:left="360"/>
              <w:rPr>
                <w:rFonts w:cs="Arial"/>
              </w:rPr>
            </w:pPr>
          </w:p>
        </w:tc>
      </w:tr>
      <w:tr w:rsidR="001B5816" w:rsidRPr="00A57BBE" w14:paraId="07C88196" w14:textId="77777777" w:rsidTr="001B5816">
        <w:tc>
          <w:tcPr>
            <w:tcW w:w="7371" w:type="dxa"/>
            <w:shd w:val="clear" w:color="auto" w:fill="auto"/>
            <w:vAlign w:val="bottom"/>
          </w:tcPr>
          <w:p w14:paraId="581CF889" w14:textId="77777777" w:rsidR="001B5816" w:rsidRPr="00A57BBE" w:rsidRDefault="001B5816" w:rsidP="00261C99">
            <w:pPr>
              <w:spacing w:line="276" w:lineRule="auto"/>
              <w:ind w:left="41"/>
              <w:rPr>
                <w:rFonts w:cs="Arial"/>
              </w:rPr>
            </w:pPr>
            <w:r w:rsidRPr="00A57BBE">
              <w:rPr>
                <w:rFonts w:cs="Arial"/>
                <w:color w:val="000000"/>
              </w:rPr>
              <w:t>Other professional indemnity (ASIC reference 64)</w:t>
            </w:r>
          </w:p>
        </w:tc>
        <w:tc>
          <w:tcPr>
            <w:tcW w:w="1276" w:type="dxa"/>
          </w:tcPr>
          <w:p w14:paraId="6A778F7C" w14:textId="77777777" w:rsidR="001B5816" w:rsidRPr="00A57BBE" w:rsidRDefault="001B5816" w:rsidP="00261C99">
            <w:pPr>
              <w:spacing w:line="276" w:lineRule="auto"/>
              <w:ind w:left="360"/>
              <w:rPr>
                <w:rFonts w:cs="Arial"/>
              </w:rPr>
            </w:pPr>
          </w:p>
        </w:tc>
      </w:tr>
    </w:tbl>
    <w:p w14:paraId="1AA402FF" w14:textId="486E3B83" w:rsidR="001B5816" w:rsidRPr="00A57BBE" w:rsidRDefault="001B5816" w:rsidP="00A57BBE">
      <w:pPr>
        <w:spacing w:before="240"/>
        <w:ind w:left="567" w:hanging="567"/>
        <w:rPr>
          <w:rStyle w:val="Emphasis"/>
          <w:rFonts w:eastAsia="Times New Roman" w:cs="Arial"/>
          <w:b/>
          <w:bCs/>
          <w:i w:val="0"/>
          <w:iCs w:val="0"/>
          <w:color w:val="000000"/>
        </w:rPr>
      </w:pPr>
      <w:r w:rsidRPr="00A57BBE">
        <w:rPr>
          <w:rFonts w:eastAsia="Times New Roman" w:cs="Arial"/>
          <w:b/>
          <w:bCs/>
          <w:color w:val="000000"/>
        </w:rPr>
        <w:t>D.3.4</w:t>
      </w:r>
      <w:r w:rsidRPr="00A57BBE">
        <w:rPr>
          <w:rFonts w:eastAsia="Times New Roman" w:cs="Arial"/>
          <w:b/>
          <w:bCs/>
          <w:color w:val="000000"/>
        </w:rPr>
        <w:tab/>
      </w:r>
      <w:r w:rsidRPr="00A57BBE">
        <w:rPr>
          <w:rFonts w:eastAsia="Times New Roman" w:cs="Arial"/>
          <w:b/>
          <w:bCs/>
          <w:color w:val="000000"/>
        </w:rPr>
        <w:tab/>
        <w:t>Small business</w:t>
      </w:r>
      <w:r w:rsidR="001A3105" w:rsidRPr="00A57BBE">
        <w:rPr>
          <w:rFonts w:eastAsia="Times New Roman" w:cs="Arial"/>
          <w:b/>
          <w:bCs/>
          <w:color w:val="000000"/>
        </w:rPr>
        <w:t>/farm insurance (as per ASIC reference 65 to 79)</w:t>
      </w:r>
    </w:p>
    <w:tbl>
      <w:tblPr>
        <w:tblStyle w:val="TableGrid"/>
        <w:tblW w:w="8647" w:type="dxa"/>
        <w:tblInd w:w="704"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7371"/>
        <w:gridCol w:w="1276"/>
      </w:tblGrid>
      <w:tr w:rsidR="001B5816" w:rsidRPr="00A57BBE" w14:paraId="088848CF" w14:textId="77777777" w:rsidTr="001B5816">
        <w:tc>
          <w:tcPr>
            <w:tcW w:w="7371" w:type="dxa"/>
            <w:shd w:val="clear" w:color="auto" w:fill="auto"/>
            <w:vAlign w:val="center"/>
          </w:tcPr>
          <w:p w14:paraId="3C7AD9E4" w14:textId="239194B1" w:rsidR="001B5816" w:rsidRPr="00A57BBE" w:rsidRDefault="001B5816" w:rsidP="00261C99">
            <w:pPr>
              <w:spacing w:line="276" w:lineRule="auto"/>
              <w:ind w:left="17"/>
              <w:rPr>
                <w:rFonts w:cs="Arial"/>
                <w:b/>
              </w:rPr>
            </w:pPr>
            <w:r w:rsidRPr="00A57BBE">
              <w:rPr>
                <w:rFonts w:cs="Arial"/>
                <w:b/>
                <w:bCs/>
                <w:color w:val="000000"/>
              </w:rPr>
              <w:t>Small business/farm insurance (not able to provide any further classification)</w:t>
            </w:r>
          </w:p>
        </w:tc>
        <w:tc>
          <w:tcPr>
            <w:tcW w:w="1276" w:type="dxa"/>
          </w:tcPr>
          <w:p w14:paraId="5005C5F6" w14:textId="77777777" w:rsidR="001B5816" w:rsidRPr="00A57BBE" w:rsidRDefault="001B5816" w:rsidP="00261C99">
            <w:pPr>
              <w:spacing w:line="276" w:lineRule="auto"/>
              <w:ind w:left="360"/>
              <w:rPr>
                <w:rFonts w:cs="Arial"/>
              </w:rPr>
            </w:pPr>
          </w:p>
        </w:tc>
      </w:tr>
      <w:tr w:rsidR="001B5816" w:rsidRPr="00A57BBE" w14:paraId="5B90A122" w14:textId="260B423B" w:rsidTr="001B5816">
        <w:tc>
          <w:tcPr>
            <w:tcW w:w="7371" w:type="dxa"/>
            <w:shd w:val="clear" w:color="auto" w:fill="auto"/>
            <w:vAlign w:val="bottom"/>
          </w:tcPr>
          <w:p w14:paraId="6B8800B9" w14:textId="1F7A0112" w:rsidR="001B5816" w:rsidRPr="00A57BBE" w:rsidRDefault="001B5816" w:rsidP="00261C99">
            <w:pPr>
              <w:spacing w:line="276" w:lineRule="auto"/>
              <w:ind w:left="41"/>
              <w:rPr>
                <w:rFonts w:cs="Arial"/>
              </w:rPr>
            </w:pPr>
            <w:r w:rsidRPr="00A57BBE">
              <w:rPr>
                <w:rFonts w:cs="Arial"/>
                <w:color w:val="000000"/>
              </w:rPr>
              <w:t>Commercial property (ASIC reference 65)</w:t>
            </w:r>
          </w:p>
        </w:tc>
        <w:tc>
          <w:tcPr>
            <w:tcW w:w="1276" w:type="dxa"/>
          </w:tcPr>
          <w:p w14:paraId="18F89253" w14:textId="77777777" w:rsidR="001B5816" w:rsidRPr="00A57BBE" w:rsidRDefault="001B5816" w:rsidP="00261C99">
            <w:pPr>
              <w:spacing w:line="276" w:lineRule="auto"/>
              <w:ind w:left="360"/>
              <w:rPr>
                <w:rFonts w:cs="Arial"/>
              </w:rPr>
            </w:pPr>
          </w:p>
        </w:tc>
      </w:tr>
      <w:tr w:rsidR="001B5816" w:rsidRPr="00A57BBE" w14:paraId="6494809C" w14:textId="1312392C" w:rsidTr="001B5816">
        <w:tc>
          <w:tcPr>
            <w:tcW w:w="7371" w:type="dxa"/>
            <w:shd w:val="clear" w:color="auto" w:fill="auto"/>
            <w:vAlign w:val="bottom"/>
          </w:tcPr>
          <w:p w14:paraId="56826CCB" w14:textId="41EC7B24" w:rsidR="001B5816" w:rsidRPr="00A57BBE" w:rsidRDefault="001B5816" w:rsidP="00261C99">
            <w:pPr>
              <w:spacing w:line="276" w:lineRule="auto"/>
              <w:ind w:left="41"/>
              <w:rPr>
                <w:rFonts w:cs="Arial"/>
              </w:rPr>
            </w:pPr>
            <w:r w:rsidRPr="00A57BBE">
              <w:rPr>
                <w:rFonts w:cs="Arial"/>
                <w:color w:val="000000"/>
              </w:rPr>
              <w:t>Commercial vehicle (ASIC reference 66)</w:t>
            </w:r>
          </w:p>
        </w:tc>
        <w:tc>
          <w:tcPr>
            <w:tcW w:w="1276" w:type="dxa"/>
          </w:tcPr>
          <w:p w14:paraId="3D27F73F" w14:textId="77777777" w:rsidR="001B5816" w:rsidRPr="00A57BBE" w:rsidRDefault="001B5816" w:rsidP="00261C99">
            <w:pPr>
              <w:spacing w:line="276" w:lineRule="auto"/>
              <w:ind w:left="360"/>
              <w:rPr>
                <w:rFonts w:cs="Arial"/>
              </w:rPr>
            </w:pPr>
          </w:p>
        </w:tc>
      </w:tr>
      <w:tr w:rsidR="001B5816" w:rsidRPr="00A57BBE" w14:paraId="7570A911" w14:textId="4144F072" w:rsidTr="001B5816">
        <w:tc>
          <w:tcPr>
            <w:tcW w:w="7371" w:type="dxa"/>
            <w:shd w:val="clear" w:color="auto" w:fill="auto"/>
            <w:vAlign w:val="bottom"/>
          </w:tcPr>
          <w:p w14:paraId="3016CAD9" w14:textId="459415A1" w:rsidR="001B5816" w:rsidRPr="00A57BBE" w:rsidRDefault="001B5816" w:rsidP="00261C99">
            <w:pPr>
              <w:spacing w:line="276" w:lineRule="auto"/>
              <w:ind w:left="41"/>
              <w:rPr>
                <w:rFonts w:cs="Arial"/>
              </w:rPr>
            </w:pPr>
            <w:r w:rsidRPr="00A57BBE">
              <w:rPr>
                <w:rFonts w:cs="Arial"/>
                <w:color w:val="000000"/>
              </w:rPr>
              <w:t>Computer and electronic breakdown (ASIC reference 67)</w:t>
            </w:r>
          </w:p>
        </w:tc>
        <w:tc>
          <w:tcPr>
            <w:tcW w:w="1276" w:type="dxa"/>
          </w:tcPr>
          <w:p w14:paraId="0CC926F9" w14:textId="77777777" w:rsidR="001B5816" w:rsidRPr="00A57BBE" w:rsidRDefault="001B5816" w:rsidP="00261C99">
            <w:pPr>
              <w:spacing w:line="276" w:lineRule="auto"/>
              <w:ind w:left="360"/>
              <w:rPr>
                <w:rFonts w:cs="Arial"/>
              </w:rPr>
            </w:pPr>
          </w:p>
        </w:tc>
      </w:tr>
      <w:tr w:rsidR="001B5816" w:rsidRPr="00A57BBE" w14:paraId="354A8470" w14:textId="1BE8E4F8" w:rsidTr="001B5816">
        <w:tc>
          <w:tcPr>
            <w:tcW w:w="7371" w:type="dxa"/>
            <w:shd w:val="clear" w:color="auto" w:fill="auto"/>
            <w:vAlign w:val="bottom"/>
          </w:tcPr>
          <w:p w14:paraId="7E12E0E4" w14:textId="128C8CA9" w:rsidR="001B5816" w:rsidRPr="00A57BBE" w:rsidRDefault="001B5816" w:rsidP="00261C99">
            <w:pPr>
              <w:spacing w:line="276" w:lineRule="auto"/>
              <w:ind w:left="41"/>
              <w:rPr>
                <w:rFonts w:cs="Arial"/>
              </w:rPr>
            </w:pPr>
            <w:r w:rsidRPr="00A57BBE">
              <w:rPr>
                <w:rFonts w:cs="Arial"/>
                <w:color w:val="000000"/>
              </w:rPr>
              <w:t>Contractors all risk (ASIC reference 68)</w:t>
            </w:r>
          </w:p>
        </w:tc>
        <w:tc>
          <w:tcPr>
            <w:tcW w:w="1276" w:type="dxa"/>
          </w:tcPr>
          <w:p w14:paraId="50A4AEA6" w14:textId="77777777" w:rsidR="001B5816" w:rsidRPr="00A57BBE" w:rsidRDefault="001B5816" w:rsidP="00261C99">
            <w:pPr>
              <w:spacing w:line="276" w:lineRule="auto"/>
              <w:ind w:left="360"/>
              <w:rPr>
                <w:rFonts w:cs="Arial"/>
              </w:rPr>
            </w:pPr>
          </w:p>
        </w:tc>
      </w:tr>
      <w:tr w:rsidR="001B5816" w:rsidRPr="00A57BBE" w14:paraId="30C717A6" w14:textId="58CCE4C1" w:rsidTr="001B5816">
        <w:tc>
          <w:tcPr>
            <w:tcW w:w="7371" w:type="dxa"/>
            <w:shd w:val="clear" w:color="auto" w:fill="auto"/>
            <w:vAlign w:val="bottom"/>
          </w:tcPr>
          <w:p w14:paraId="06C78F0A" w14:textId="638FE294" w:rsidR="001B5816" w:rsidRPr="00A57BBE" w:rsidRDefault="001B5816" w:rsidP="00261C99">
            <w:pPr>
              <w:spacing w:line="276" w:lineRule="auto"/>
              <w:ind w:left="41"/>
              <w:rPr>
                <w:rFonts w:cs="Arial"/>
              </w:rPr>
            </w:pPr>
            <w:r w:rsidRPr="00A57BBE">
              <w:rPr>
                <w:rFonts w:cs="Arial"/>
                <w:color w:val="000000"/>
              </w:rPr>
              <w:lastRenderedPageBreak/>
              <w:t>Fire or accident damage (ASIC reference 69)</w:t>
            </w:r>
          </w:p>
        </w:tc>
        <w:tc>
          <w:tcPr>
            <w:tcW w:w="1276" w:type="dxa"/>
          </w:tcPr>
          <w:p w14:paraId="4770A0C5" w14:textId="77777777" w:rsidR="001B5816" w:rsidRPr="00A57BBE" w:rsidRDefault="001B5816" w:rsidP="00261C99">
            <w:pPr>
              <w:spacing w:line="276" w:lineRule="auto"/>
              <w:ind w:left="360"/>
              <w:rPr>
                <w:rFonts w:cs="Arial"/>
              </w:rPr>
            </w:pPr>
          </w:p>
        </w:tc>
      </w:tr>
      <w:tr w:rsidR="001B5816" w:rsidRPr="00A57BBE" w14:paraId="01224FF7" w14:textId="46D48B8B" w:rsidTr="001B5816">
        <w:tc>
          <w:tcPr>
            <w:tcW w:w="7371" w:type="dxa"/>
            <w:shd w:val="clear" w:color="auto" w:fill="auto"/>
            <w:vAlign w:val="bottom"/>
          </w:tcPr>
          <w:p w14:paraId="60E30ACD" w14:textId="32BC0F4D" w:rsidR="001B5816" w:rsidRPr="00A57BBE" w:rsidRDefault="001B5816" w:rsidP="00261C99">
            <w:pPr>
              <w:spacing w:line="276" w:lineRule="auto"/>
              <w:ind w:left="41"/>
              <w:rPr>
                <w:rFonts w:cs="Arial"/>
              </w:rPr>
            </w:pPr>
            <w:r w:rsidRPr="00A57BBE">
              <w:rPr>
                <w:rFonts w:cs="Arial"/>
                <w:color w:val="000000"/>
              </w:rPr>
              <w:t>Glass (ASIC reference 70)</w:t>
            </w:r>
          </w:p>
        </w:tc>
        <w:tc>
          <w:tcPr>
            <w:tcW w:w="1276" w:type="dxa"/>
          </w:tcPr>
          <w:p w14:paraId="62FA3580" w14:textId="77777777" w:rsidR="001B5816" w:rsidRPr="00A57BBE" w:rsidRDefault="001B5816" w:rsidP="00261C99">
            <w:pPr>
              <w:spacing w:line="276" w:lineRule="auto"/>
              <w:ind w:left="360"/>
              <w:rPr>
                <w:rFonts w:cs="Arial"/>
              </w:rPr>
            </w:pPr>
          </w:p>
        </w:tc>
      </w:tr>
      <w:tr w:rsidR="001B5816" w:rsidRPr="00A57BBE" w14:paraId="057D5159" w14:textId="33E35FD2" w:rsidTr="001B5816">
        <w:tc>
          <w:tcPr>
            <w:tcW w:w="7371" w:type="dxa"/>
            <w:shd w:val="clear" w:color="auto" w:fill="auto"/>
            <w:vAlign w:val="bottom"/>
          </w:tcPr>
          <w:p w14:paraId="1C626304" w14:textId="6FE7B60F" w:rsidR="001B5816" w:rsidRPr="00A57BBE" w:rsidRDefault="001B5816" w:rsidP="00261C99">
            <w:pPr>
              <w:spacing w:line="276" w:lineRule="auto"/>
              <w:ind w:left="41"/>
              <w:rPr>
                <w:rFonts w:cs="Arial"/>
              </w:rPr>
            </w:pPr>
            <w:r w:rsidRPr="00A57BBE">
              <w:rPr>
                <w:rFonts w:cs="Arial"/>
                <w:color w:val="000000"/>
              </w:rPr>
              <w:t>Industrial special risk (ASIC reference 71)</w:t>
            </w:r>
          </w:p>
        </w:tc>
        <w:tc>
          <w:tcPr>
            <w:tcW w:w="1276" w:type="dxa"/>
          </w:tcPr>
          <w:p w14:paraId="34DFB97B" w14:textId="77777777" w:rsidR="001B5816" w:rsidRPr="00A57BBE" w:rsidRDefault="001B5816" w:rsidP="00261C99">
            <w:pPr>
              <w:spacing w:line="276" w:lineRule="auto"/>
              <w:ind w:left="360"/>
              <w:rPr>
                <w:rFonts w:cs="Arial"/>
              </w:rPr>
            </w:pPr>
          </w:p>
        </w:tc>
      </w:tr>
      <w:tr w:rsidR="001B5816" w:rsidRPr="00A57BBE" w14:paraId="11DCDF52" w14:textId="05DB7463" w:rsidTr="001B5816">
        <w:tc>
          <w:tcPr>
            <w:tcW w:w="7371" w:type="dxa"/>
            <w:shd w:val="clear" w:color="auto" w:fill="auto"/>
            <w:vAlign w:val="bottom"/>
          </w:tcPr>
          <w:p w14:paraId="33A6677C" w14:textId="69953596" w:rsidR="001B5816" w:rsidRPr="00A57BBE" w:rsidRDefault="001B5816" w:rsidP="00261C99">
            <w:pPr>
              <w:spacing w:line="276" w:lineRule="auto"/>
              <w:ind w:left="41"/>
              <w:rPr>
                <w:rFonts w:cs="Arial"/>
              </w:rPr>
            </w:pPr>
            <w:r w:rsidRPr="00A57BBE">
              <w:rPr>
                <w:rFonts w:cs="Arial"/>
                <w:color w:val="000000"/>
              </w:rPr>
              <w:t>Land transit (ASIC reference 72)</w:t>
            </w:r>
          </w:p>
        </w:tc>
        <w:tc>
          <w:tcPr>
            <w:tcW w:w="1276" w:type="dxa"/>
          </w:tcPr>
          <w:p w14:paraId="4F0C9F21" w14:textId="77777777" w:rsidR="001B5816" w:rsidRPr="00A57BBE" w:rsidRDefault="001B5816" w:rsidP="00261C99">
            <w:pPr>
              <w:spacing w:line="276" w:lineRule="auto"/>
              <w:ind w:left="360"/>
              <w:rPr>
                <w:rFonts w:cs="Arial"/>
              </w:rPr>
            </w:pPr>
          </w:p>
        </w:tc>
      </w:tr>
      <w:tr w:rsidR="001B5816" w:rsidRPr="00A57BBE" w14:paraId="1518B237" w14:textId="77777777" w:rsidTr="001B5816">
        <w:tc>
          <w:tcPr>
            <w:tcW w:w="7371" w:type="dxa"/>
            <w:shd w:val="clear" w:color="auto" w:fill="auto"/>
            <w:vAlign w:val="bottom"/>
          </w:tcPr>
          <w:p w14:paraId="31BEEE34" w14:textId="5404121F" w:rsidR="001B5816" w:rsidRPr="00A57BBE" w:rsidRDefault="001B5816" w:rsidP="00261C99">
            <w:pPr>
              <w:spacing w:line="276" w:lineRule="auto"/>
              <w:ind w:left="41"/>
              <w:rPr>
                <w:rFonts w:cs="Arial"/>
              </w:rPr>
            </w:pPr>
            <w:r w:rsidRPr="00A57BBE">
              <w:rPr>
                <w:rFonts w:cs="Arial"/>
                <w:color w:val="000000"/>
              </w:rPr>
              <w:t>Livestock (ASIC reference 73)</w:t>
            </w:r>
          </w:p>
        </w:tc>
        <w:tc>
          <w:tcPr>
            <w:tcW w:w="1276" w:type="dxa"/>
          </w:tcPr>
          <w:p w14:paraId="04C50335" w14:textId="77777777" w:rsidR="001B5816" w:rsidRPr="00A57BBE" w:rsidRDefault="001B5816" w:rsidP="00261C99">
            <w:pPr>
              <w:spacing w:line="276" w:lineRule="auto"/>
              <w:ind w:left="360"/>
              <w:rPr>
                <w:rFonts w:cs="Arial"/>
              </w:rPr>
            </w:pPr>
          </w:p>
        </w:tc>
      </w:tr>
      <w:tr w:rsidR="001B5816" w:rsidRPr="00A57BBE" w14:paraId="164FBDE4" w14:textId="77777777" w:rsidTr="001B5816">
        <w:tc>
          <w:tcPr>
            <w:tcW w:w="7371" w:type="dxa"/>
            <w:shd w:val="clear" w:color="auto" w:fill="auto"/>
            <w:vAlign w:val="bottom"/>
          </w:tcPr>
          <w:p w14:paraId="771A3CF9" w14:textId="6F8B5E92" w:rsidR="001B5816" w:rsidRPr="00A57BBE" w:rsidRDefault="001B5816" w:rsidP="00261C99">
            <w:pPr>
              <w:spacing w:line="276" w:lineRule="auto"/>
              <w:ind w:left="41"/>
              <w:rPr>
                <w:rFonts w:cs="Arial"/>
              </w:rPr>
            </w:pPr>
            <w:r w:rsidRPr="00A57BBE">
              <w:rPr>
                <w:rFonts w:cs="Arial"/>
                <w:color w:val="000000"/>
              </w:rPr>
              <w:t>Loss of profits/business interruption (ASIC reference 74)</w:t>
            </w:r>
          </w:p>
        </w:tc>
        <w:tc>
          <w:tcPr>
            <w:tcW w:w="1276" w:type="dxa"/>
          </w:tcPr>
          <w:p w14:paraId="44A202BC" w14:textId="77777777" w:rsidR="001B5816" w:rsidRPr="00A57BBE" w:rsidRDefault="001B5816" w:rsidP="00261C99">
            <w:pPr>
              <w:spacing w:line="276" w:lineRule="auto"/>
              <w:ind w:left="360"/>
              <w:rPr>
                <w:rFonts w:cs="Arial"/>
              </w:rPr>
            </w:pPr>
          </w:p>
        </w:tc>
      </w:tr>
      <w:tr w:rsidR="001B5816" w:rsidRPr="00A57BBE" w14:paraId="733F4E24" w14:textId="77777777" w:rsidTr="001B5816">
        <w:tc>
          <w:tcPr>
            <w:tcW w:w="7371" w:type="dxa"/>
            <w:shd w:val="clear" w:color="auto" w:fill="auto"/>
            <w:vAlign w:val="bottom"/>
          </w:tcPr>
          <w:p w14:paraId="336A54F8" w14:textId="3F25C568" w:rsidR="001B5816" w:rsidRPr="00A57BBE" w:rsidRDefault="001B5816" w:rsidP="00261C99">
            <w:pPr>
              <w:spacing w:line="276" w:lineRule="auto"/>
              <w:ind w:left="41"/>
              <w:rPr>
                <w:rFonts w:cs="Arial"/>
              </w:rPr>
            </w:pPr>
            <w:r w:rsidRPr="00A57BBE">
              <w:rPr>
                <w:rFonts w:cs="Arial"/>
                <w:color w:val="000000"/>
              </w:rPr>
              <w:t>Machinery breakdowns (ASIC reference 75)</w:t>
            </w:r>
          </w:p>
        </w:tc>
        <w:tc>
          <w:tcPr>
            <w:tcW w:w="1276" w:type="dxa"/>
          </w:tcPr>
          <w:p w14:paraId="114A8790" w14:textId="77777777" w:rsidR="001B5816" w:rsidRPr="00A57BBE" w:rsidRDefault="001B5816" w:rsidP="00261C99">
            <w:pPr>
              <w:spacing w:line="276" w:lineRule="auto"/>
              <w:ind w:left="360"/>
              <w:rPr>
                <w:rFonts w:cs="Arial"/>
              </w:rPr>
            </w:pPr>
          </w:p>
        </w:tc>
      </w:tr>
      <w:tr w:rsidR="001B5816" w:rsidRPr="00A57BBE" w14:paraId="2F70CA1D" w14:textId="77777777" w:rsidTr="001B5816">
        <w:tc>
          <w:tcPr>
            <w:tcW w:w="7371" w:type="dxa"/>
            <w:shd w:val="clear" w:color="auto" w:fill="auto"/>
            <w:vAlign w:val="bottom"/>
          </w:tcPr>
          <w:p w14:paraId="26706847" w14:textId="1D8D56A3" w:rsidR="001B5816" w:rsidRPr="00A57BBE" w:rsidRDefault="001B5816" w:rsidP="00261C99">
            <w:pPr>
              <w:spacing w:line="276" w:lineRule="auto"/>
              <w:ind w:left="41"/>
              <w:rPr>
                <w:rFonts w:cs="Arial"/>
              </w:rPr>
            </w:pPr>
            <w:r w:rsidRPr="00A57BBE">
              <w:rPr>
                <w:rFonts w:cs="Arial"/>
                <w:color w:val="000000"/>
              </w:rPr>
              <w:t>Money (ASIC reference 76)</w:t>
            </w:r>
          </w:p>
        </w:tc>
        <w:tc>
          <w:tcPr>
            <w:tcW w:w="1276" w:type="dxa"/>
          </w:tcPr>
          <w:p w14:paraId="415D32C0" w14:textId="77777777" w:rsidR="001B5816" w:rsidRPr="00A57BBE" w:rsidRDefault="001B5816" w:rsidP="00261C99">
            <w:pPr>
              <w:spacing w:line="276" w:lineRule="auto"/>
              <w:ind w:left="360"/>
              <w:rPr>
                <w:rFonts w:cs="Arial"/>
              </w:rPr>
            </w:pPr>
          </w:p>
        </w:tc>
      </w:tr>
      <w:tr w:rsidR="001B5816" w:rsidRPr="00A57BBE" w14:paraId="4087C02A" w14:textId="77777777" w:rsidTr="001B5816">
        <w:tc>
          <w:tcPr>
            <w:tcW w:w="7371" w:type="dxa"/>
            <w:shd w:val="clear" w:color="auto" w:fill="auto"/>
            <w:vAlign w:val="bottom"/>
          </w:tcPr>
          <w:p w14:paraId="41B75702" w14:textId="326FCBBD" w:rsidR="001B5816" w:rsidRPr="00A57BBE" w:rsidRDefault="001B5816" w:rsidP="00261C99">
            <w:pPr>
              <w:spacing w:line="276" w:lineRule="auto"/>
              <w:ind w:left="41"/>
              <w:rPr>
                <w:rFonts w:cs="Arial"/>
              </w:rPr>
            </w:pPr>
            <w:r w:rsidRPr="00A57BBE">
              <w:rPr>
                <w:rFonts w:cs="Arial"/>
                <w:color w:val="000000"/>
              </w:rPr>
              <w:t>Public liability (ASIC reference 77)</w:t>
            </w:r>
          </w:p>
        </w:tc>
        <w:tc>
          <w:tcPr>
            <w:tcW w:w="1276" w:type="dxa"/>
          </w:tcPr>
          <w:p w14:paraId="3191C6E3" w14:textId="77777777" w:rsidR="001B5816" w:rsidRPr="00A57BBE" w:rsidRDefault="001B5816" w:rsidP="00261C99">
            <w:pPr>
              <w:spacing w:line="276" w:lineRule="auto"/>
              <w:ind w:left="360"/>
              <w:rPr>
                <w:rFonts w:cs="Arial"/>
              </w:rPr>
            </w:pPr>
          </w:p>
        </w:tc>
      </w:tr>
      <w:tr w:rsidR="001B5816" w:rsidRPr="00A57BBE" w14:paraId="17E6D756" w14:textId="77777777" w:rsidTr="001B5816">
        <w:tc>
          <w:tcPr>
            <w:tcW w:w="7371" w:type="dxa"/>
            <w:shd w:val="clear" w:color="auto" w:fill="auto"/>
            <w:vAlign w:val="bottom"/>
          </w:tcPr>
          <w:p w14:paraId="2FA9D95B" w14:textId="2C5989A6" w:rsidR="001B5816" w:rsidRPr="00A57BBE" w:rsidRDefault="001B5816" w:rsidP="00261C99">
            <w:pPr>
              <w:spacing w:line="276" w:lineRule="auto"/>
              <w:ind w:left="41"/>
              <w:rPr>
                <w:rFonts w:cs="Arial"/>
              </w:rPr>
            </w:pPr>
            <w:r w:rsidRPr="00A57BBE">
              <w:rPr>
                <w:rFonts w:cs="Arial"/>
                <w:color w:val="000000"/>
              </w:rPr>
              <w:t>Thefts (ASIC reference 78)</w:t>
            </w:r>
          </w:p>
        </w:tc>
        <w:tc>
          <w:tcPr>
            <w:tcW w:w="1276" w:type="dxa"/>
          </w:tcPr>
          <w:p w14:paraId="22043EB8" w14:textId="77777777" w:rsidR="001B5816" w:rsidRPr="00A57BBE" w:rsidRDefault="001B5816" w:rsidP="00261C99">
            <w:pPr>
              <w:spacing w:line="276" w:lineRule="auto"/>
              <w:ind w:left="360"/>
              <w:rPr>
                <w:rFonts w:cs="Arial"/>
              </w:rPr>
            </w:pPr>
          </w:p>
        </w:tc>
      </w:tr>
      <w:tr w:rsidR="001B5816" w:rsidRPr="00A57BBE" w14:paraId="08525B6B" w14:textId="77777777" w:rsidTr="001B5816">
        <w:tc>
          <w:tcPr>
            <w:tcW w:w="7371" w:type="dxa"/>
            <w:shd w:val="clear" w:color="auto" w:fill="auto"/>
            <w:vAlign w:val="bottom"/>
          </w:tcPr>
          <w:p w14:paraId="6CA928E5" w14:textId="330B74AD" w:rsidR="001B5816" w:rsidRPr="00A57BBE" w:rsidRDefault="001B5816" w:rsidP="00261C99">
            <w:pPr>
              <w:spacing w:line="276" w:lineRule="auto"/>
              <w:ind w:left="41"/>
              <w:rPr>
                <w:rFonts w:cs="Arial"/>
              </w:rPr>
            </w:pPr>
            <w:r w:rsidRPr="00A57BBE">
              <w:rPr>
                <w:rFonts w:cs="Arial"/>
                <w:color w:val="000000"/>
              </w:rPr>
              <w:t>Other small business/farm insurance (ASIC reference 79)</w:t>
            </w:r>
          </w:p>
        </w:tc>
        <w:tc>
          <w:tcPr>
            <w:tcW w:w="1276" w:type="dxa"/>
          </w:tcPr>
          <w:p w14:paraId="3092BC66" w14:textId="77777777" w:rsidR="001B5816" w:rsidRPr="00A57BBE" w:rsidRDefault="001B5816" w:rsidP="00261C99">
            <w:pPr>
              <w:spacing w:line="276" w:lineRule="auto"/>
              <w:ind w:left="360"/>
              <w:rPr>
                <w:rFonts w:cs="Arial"/>
              </w:rPr>
            </w:pPr>
          </w:p>
        </w:tc>
      </w:tr>
    </w:tbl>
    <w:p w14:paraId="23945C23" w14:textId="77777777" w:rsidR="001A3105" w:rsidRPr="00A57BBE" w:rsidRDefault="001A3105" w:rsidP="00A57BBE">
      <w:pPr>
        <w:shd w:val="clear" w:color="auto" w:fill="FFFFFF"/>
        <w:spacing w:before="240"/>
        <w:rPr>
          <w:rFonts w:eastAsia="Times New Roman" w:cs="Arial"/>
          <w:b/>
          <w:szCs w:val="24"/>
          <w:lang w:eastAsia="en-AU"/>
        </w:rPr>
      </w:pPr>
    </w:p>
    <w:p w14:paraId="3CB3C4D7" w14:textId="5669C841" w:rsidR="001A3105" w:rsidRPr="00A57BBE" w:rsidRDefault="001A3105" w:rsidP="00A57BBE">
      <w:pPr>
        <w:shd w:val="clear" w:color="auto" w:fill="FFFFFF"/>
        <w:spacing w:before="240"/>
        <w:rPr>
          <w:rFonts w:eastAsia="Times New Roman" w:cs="Arial"/>
          <w:b/>
          <w:szCs w:val="24"/>
          <w:lang w:eastAsia="en-AU"/>
        </w:rPr>
      </w:pPr>
      <w:r w:rsidRPr="00A57BBE">
        <w:rPr>
          <w:rFonts w:eastAsia="Times New Roman" w:cs="Arial"/>
          <w:b/>
          <w:szCs w:val="24"/>
          <w:lang w:eastAsia="en-AU"/>
        </w:rPr>
        <w:t>D.3.5</w:t>
      </w:r>
      <w:r w:rsidRPr="00A57BBE">
        <w:rPr>
          <w:rFonts w:eastAsia="Times New Roman" w:cs="Arial"/>
          <w:b/>
          <w:szCs w:val="24"/>
          <w:lang w:eastAsia="en-AU"/>
        </w:rPr>
        <w:tab/>
        <w:t>Additional explanatory comments (if needed):</w:t>
      </w:r>
    </w:p>
    <w:p w14:paraId="1BD0337F" w14:textId="77777777" w:rsidR="00E40DC6" w:rsidRPr="00A57BBE" w:rsidRDefault="00E40DC6" w:rsidP="00A57BBE">
      <w:pPr>
        <w:shd w:val="clear" w:color="auto" w:fill="FFFFFF"/>
        <w:spacing w:before="240"/>
        <w:rPr>
          <w:rFonts w:eastAsia="Times New Roman" w:cs="Arial"/>
          <w:i/>
          <w:szCs w:val="24"/>
          <w:lang w:eastAsia="en-AU"/>
        </w:rPr>
      </w:pPr>
    </w:p>
    <w:p w14:paraId="43FB4AFC" w14:textId="7E40650E" w:rsidR="00E9169D" w:rsidRPr="00A57BBE" w:rsidRDefault="00E06D7B" w:rsidP="00A57BBE">
      <w:pPr>
        <w:spacing w:before="240"/>
        <w:rPr>
          <w:rFonts w:eastAsia="Times New Roman" w:cs="Arial"/>
          <w:b/>
          <w:bCs/>
          <w:color w:val="000000"/>
          <w:sz w:val="24"/>
        </w:rPr>
      </w:pPr>
      <w:r w:rsidRPr="00A57BBE">
        <w:rPr>
          <w:rFonts w:eastAsia="Times New Roman" w:cs="Arial"/>
          <w:b/>
          <w:bCs/>
          <w:color w:val="000000"/>
          <w:sz w:val="24"/>
        </w:rPr>
        <w:t>D.4</w:t>
      </w:r>
      <w:r w:rsidR="005431B6" w:rsidRPr="00A57BBE">
        <w:rPr>
          <w:rFonts w:eastAsia="Times New Roman" w:cs="Arial"/>
          <w:b/>
          <w:bCs/>
          <w:color w:val="000000"/>
          <w:sz w:val="24"/>
        </w:rPr>
        <w:tab/>
      </w:r>
      <w:r w:rsidR="00001EC7" w:rsidRPr="00A57BBE">
        <w:rPr>
          <w:rFonts w:eastAsia="Times New Roman" w:cs="Arial"/>
          <w:b/>
          <w:bCs/>
          <w:color w:val="000000"/>
          <w:sz w:val="24"/>
        </w:rPr>
        <w:t>Issues involved in complaints received</w:t>
      </w:r>
      <w:r w:rsidR="006758D8" w:rsidRPr="00A57BBE">
        <w:rPr>
          <w:rStyle w:val="FootnoteReference"/>
          <w:rFonts w:eastAsia="Times New Roman" w:cs="Arial"/>
          <w:b/>
          <w:bCs/>
          <w:color w:val="000000"/>
          <w:sz w:val="24"/>
        </w:rPr>
        <w:footnoteReference w:id="2"/>
      </w:r>
      <w:r w:rsidR="009A45E3" w:rsidRPr="00A57BBE">
        <w:rPr>
          <w:rFonts w:eastAsia="Times New Roman" w:cs="Arial"/>
          <w:b/>
          <w:bCs/>
          <w:color w:val="000000"/>
          <w:sz w:val="24"/>
        </w:rPr>
        <w:tab/>
      </w:r>
    </w:p>
    <w:p w14:paraId="19FB5ED0" w14:textId="74B590B6" w:rsidR="00001EC7" w:rsidRPr="00A57BBE" w:rsidRDefault="00001EC7" w:rsidP="00A57BBE">
      <w:pPr>
        <w:spacing w:before="240"/>
        <w:rPr>
          <w:rStyle w:val="Emphasis"/>
          <w:rFonts w:cs="Arial"/>
        </w:rPr>
      </w:pPr>
      <w:r w:rsidRPr="00A57BBE">
        <w:rPr>
          <w:rStyle w:val="Emphasis"/>
          <w:rFonts w:cs="Arial"/>
        </w:rPr>
        <w:t xml:space="preserve">Please </w:t>
      </w:r>
      <w:r w:rsidR="004278DF" w:rsidRPr="00A57BBE">
        <w:rPr>
          <w:rStyle w:val="Emphasis"/>
          <w:rFonts w:cs="Arial"/>
        </w:rPr>
        <w:t>report</w:t>
      </w:r>
      <w:r w:rsidR="00E75192" w:rsidRPr="00A57BBE">
        <w:rPr>
          <w:rStyle w:val="Emphasis"/>
          <w:rFonts w:cs="Arial"/>
        </w:rPr>
        <w:t xml:space="preserve"> the </w:t>
      </w:r>
      <w:r w:rsidR="007624BC" w:rsidRPr="00A57BBE">
        <w:rPr>
          <w:rStyle w:val="Emphasis"/>
          <w:rFonts w:cs="Arial"/>
        </w:rPr>
        <w:t>number of complaints</w:t>
      </w:r>
      <w:r w:rsidR="004A28B3" w:rsidRPr="00A57BBE">
        <w:rPr>
          <w:rStyle w:val="Emphasis"/>
          <w:rFonts w:cs="Arial"/>
        </w:rPr>
        <w:t xml:space="preserve"> for each issue</w:t>
      </w:r>
      <w:r w:rsidR="001A3105" w:rsidRPr="00A57BBE">
        <w:rPr>
          <w:rStyle w:val="Emphasis"/>
          <w:rFonts w:cs="Arial"/>
        </w:rPr>
        <w:t>, including</w:t>
      </w:r>
      <w:r w:rsidR="004A28B3" w:rsidRPr="00A57BBE">
        <w:rPr>
          <w:rStyle w:val="Emphasis"/>
          <w:rFonts w:cs="Arial"/>
        </w:rPr>
        <w:t>.</w:t>
      </w:r>
    </w:p>
    <w:p w14:paraId="73D611A2" w14:textId="77777777" w:rsidR="001A3105" w:rsidRPr="00A57BBE" w:rsidRDefault="001A3105" w:rsidP="00A57BBE">
      <w:pPr>
        <w:numPr>
          <w:ilvl w:val="0"/>
          <w:numId w:val="41"/>
        </w:numPr>
        <w:spacing w:before="240"/>
        <w:contextualSpacing/>
        <w:rPr>
          <w:rFonts w:cs="Arial"/>
          <w:i/>
          <w:iCs/>
        </w:rPr>
      </w:pPr>
      <w:r w:rsidRPr="00A57BBE">
        <w:rPr>
          <w:rFonts w:cs="Arial"/>
          <w:i/>
          <w:iCs/>
        </w:rPr>
        <w:t>D.4.1   Advice (as per ASIC reference 1 to 3)</w:t>
      </w:r>
    </w:p>
    <w:p w14:paraId="766F7387" w14:textId="77777777" w:rsidR="001A3105" w:rsidRPr="00A57BBE" w:rsidRDefault="001A3105" w:rsidP="00A57BBE">
      <w:pPr>
        <w:numPr>
          <w:ilvl w:val="0"/>
          <w:numId w:val="41"/>
        </w:numPr>
        <w:spacing w:before="240"/>
        <w:contextualSpacing/>
        <w:rPr>
          <w:rFonts w:cs="Arial"/>
          <w:i/>
          <w:iCs/>
        </w:rPr>
      </w:pPr>
      <w:r w:rsidRPr="00A57BBE">
        <w:rPr>
          <w:rFonts w:cs="Arial"/>
          <w:i/>
          <w:iCs/>
        </w:rPr>
        <w:t>D.4.2   Charges (as per ASIC reference 4 to 13)</w:t>
      </w:r>
    </w:p>
    <w:p w14:paraId="2CAFEFAA" w14:textId="0D18C3FB" w:rsidR="001A3105" w:rsidRPr="00A57BBE" w:rsidRDefault="001A3105" w:rsidP="00A57BBE">
      <w:pPr>
        <w:numPr>
          <w:ilvl w:val="0"/>
          <w:numId w:val="41"/>
        </w:numPr>
        <w:spacing w:before="240"/>
        <w:contextualSpacing/>
        <w:rPr>
          <w:rFonts w:cs="Arial"/>
          <w:i/>
          <w:iCs/>
        </w:rPr>
      </w:pPr>
      <w:r w:rsidRPr="00A57BBE">
        <w:rPr>
          <w:rFonts w:cs="Arial"/>
          <w:i/>
          <w:iCs/>
        </w:rPr>
        <w:t>D.4.3   C</w:t>
      </w:r>
      <w:r w:rsidR="00E1427D" w:rsidRPr="00A57BBE">
        <w:rPr>
          <w:rFonts w:cs="Arial"/>
          <w:i/>
          <w:iCs/>
        </w:rPr>
        <w:t xml:space="preserve">onsumer </w:t>
      </w:r>
      <w:r w:rsidRPr="00A57BBE">
        <w:rPr>
          <w:rFonts w:cs="Arial"/>
          <w:i/>
          <w:iCs/>
        </w:rPr>
        <w:t>D</w:t>
      </w:r>
      <w:r w:rsidR="00E1427D" w:rsidRPr="00A57BBE">
        <w:rPr>
          <w:rFonts w:cs="Arial"/>
          <w:i/>
          <w:iCs/>
        </w:rPr>
        <w:t xml:space="preserve">ata </w:t>
      </w:r>
      <w:r w:rsidRPr="00A57BBE">
        <w:rPr>
          <w:rFonts w:cs="Arial"/>
          <w:i/>
          <w:iCs/>
        </w:rPr>
        <w:t>R</w:t>
      </w:r>
      <w:r w:rsidR="00E1427D" w:rsidRPr="00A57BBE">
        <w:rPr>
          <w:rFonts w:cs="Arial"/>
          <w:i/>
          <w:iCs/>
        </w:rPr>
        <w:t>ight (CDR)</w:t>
      </w:r>
      <w:r w:rsidRPr="00A57BBE">
        <w:rPr>
          <w:rFonts w:cs="Arial"/>
          <w:i/>
          <w:iCs/>
        </w:rPr>
        <w:t xml:space="preserve"> (as per ASIC reference 14 to 20)</w:t>
      </w:r>
    </w:p>
    <w:p w14:paraId="748A1CB4" w14:textId="77777777" w:rsidR="001A3105" w:rsidRPr="00A57BBE" w:rsidRDefault="001A3105" w:rsidP="00A57BBE">
      <w:pPr>
        <w:numPr>
          <w:ilvl w:val="0"/>
          <w:numId w:val="41"/>
        </w:numPr>
        <w:spacing w:before="240"/>
        <w:ind w:left="714" w:hanging="357"/>
        <w:contextualSpacing/>
        <w:rPr>
          <w:rFonts w:cs="Arial"/>
          <w:i/>
          <w:iCs/>
        </w:rPr>
      </w:pPr>
      <w:r w:rsidRPr="00A57BBE">
        <w:rPr>
          <w:rFonts w:cs="Arial"/>
          <w:i/>
          <w:iCs/>
        </w:rPr>
        <w:t>D.4.4   Disclosure (as per ASIC reference 26 to 30)</w:t>
      </w:r>
    </w:p>
    <w:p w14:paraId="717C1E52" w14:textId="77777777" w:rsidR="001A3105" w:rsidRPr="00A57BBE" w:rsidRDefault="001A3105" w:rsidP="00A57BBE">
      <w:pPr>
        <w:numPr>
          <w:ilvl w:val="0"/>
          <w:numId w:val="41"/>
        </w:numPr>
        <w:spacing w:before="240"/>
        <w:ind w:left="714" w:hanging="357"/>
        <w:contextualSpacing/>
        <w:rPr>
          <w:rFonts w:cs="Arial"/>
          <w:i/>
          <w:iCs/>
        </w:rPr>
      </w:pPr>
      <w:r w:rsidRPr="00A57BBE">
        <w:rPr>
          <w:rFonts w:cs="Arial"/>
          <w:i/>
          <w:iCs/>
        </w:rPr>
        <w:t>D.4.5   Financial difficulty/debt collection (as per ASIC reference 31 to 40)</w:t>
      </w:r>
    </w:p>
    <w:p w14:paraId="41A43696" w14:textId="77777777" w:rsidR="001A3105" w:rsidRPr="00A57BBE" w:rsidRDefault="001A3105" w:rsidP="00A57BBE">
      <w:pPr>
        <w:numPr>
          <w:ilvl w:val="0"/>
          <w:numId w:val="41"/>
        </w:numPr>
        <w:spacing w:before="240"/>
        <w:contextualSpacing/>
        <w:rPr>
          <w:rFonts w:cs="Arial"/>
          <w:i/>
          <w:iCs/>
        </w:rPr>
      </w:pPr>
      <w:r w:rsidRPr="00A57BBE">
        <w:rPr>
          <w:rFonts w:cs="Arial"/>
          <w:i/>
          <w:iCs/>
        </w:rPr>
        <w:t>D.4.6   Financial firm decision – specific to insurance (as per ASIC reference 45 to 54)</w:t>
      </w:r>
    </w:p>
    <w:p w14:paraId="53CEE9A3" w14:textId="77777777" w:rsidR="001A3105" w:rsidRPr="00A57BBE" w:rsidRDefault="001A3105" w:rsidP="00A57BBE">
      <w:pPr>
        <w:numPr>
          <w:ilvl w:val="0"/>
          <w:numId w:val="41"/>
        </w:numPr>
        <w:spacing w:before="240"/>
        <w:contextualSpacing/>
        <w:rPr>
          <w:rFonts w:cs="Arial"/>
          <w:i/>
          <w:iCs/>
        </w:rPr>
      </w:pPr>
      <w:r w:rsidRPr="00A57BBE">
        <w:rPr>
          <w:rFonts w:cs="Arial"/>
          <w:i/>
          <w:iCs/>
        </w:rPr>
        <w:t>D.4.7   Financial firm decision – general (as per ASIC reference 58 to 65)</w:t>
      </w:r>
    </w:p>
    <w:p w14:paraId="43E6078D" w14:textId="061D8A0B" w:rsidR="001A3105" w:rsidRPr="00A57BBE" w:rsidRDefault="001A3105" w:rsidP="00A57BBE">
      <w:pPr>
        <w:numPr>
          <w:ilvl w:val="0"/>
          <w:numId w:val="41"/>
        </w:numPr>
        <w:spacing w:before="240"/>
        <w:contextualSpacing/>
        <w:rPr>
          <w:rFonts w:cs="Arial"/>
          <w:i/>
          <w:iCs/>
        </w:rPr>
      </w:pPr>
      <w:r w:rsidRPr="00A57BBE">
        <w:rPr>
          <w:rFonts w:cs="Arial"/>
          <w:i/>
          <w:iCs/>
        </w:rPr>
        <w:t>D.4.8   Instructions (as per ASIC reference 66 to 6</w:t>
      </w:r>
      <w:r w:rsidR="005232CD" w:rsidRPr="00A57BBE">
        <w:rPr>
          <w:rFonts w:cs="Arial"/>
          <w:i/>
          <w:iCs/>
        </w:rPr>
        <w:t>8</w:t>
      </w:r>
      <w:r w:rsidRPr="00A57BBE">
        <w:rPr>
          <w:rFonts w:cs="Arial"/>
          <w:i/>
          <w:iCs/>
        </w:rPr>
        <w:t>)</w:t>
      </w:r>
    </w:p>
    <w:p w14:paraId="6ABC974B" w14:textId="77777777" w:rsidR="001A3105" w:rsidRPr="00A57BBE" w:rsidRDefault="001A3105" w:rsidP="00A57BBE">
      <w:pPr>
        <w:numPr>
          <w:ilvl w:val="0"/>
          <w:numId w:val="41"/>
        </w:numPr>
        <w:spacing w:before="240"/>
        <w:contextualSpacing/>
        <w:rPr>
          <w:rFonts w:cs="Arial"/>
          <w:i/>
          <w:iCs/>
        </w:rPr>
      </w:pPr>
      <w:r w:rsidRPr="00A57BBE">
        <w:rPr>
          <w:rFonts w:cs="Arial"/>
          <w:i/>
          <w:iCs/>
        </w:rPr>
        <w:t>D.4.9 Privacy and confidentiality (as per ASIC reference 70 to 72)</w:t>
      </w:r>
    </w:p>
    <w:p w14:paraId="600507BD" w14:textId="77777777" w:rsidR="001A3105" w:rsidRPr="00A57BBE" w:rsidRDefault="001A3105" w:rsidP="00A57BBE">
      <w:pPr>
        <w:numPr>
          <w:ilvl w:val="0"/>
          <w:numId w:val="41"/>
        </w:numPr>
        <w:spacing w:before="240"/>
        <w:contextualSpacing/>
        <w:rPr>
          <w:rFonts w:cs="Arial"/>
          <w:i/>
          <w:iCs/>
        </w:rPr>
      </w:pPr>
      <w:r w:rsidRPr="00A57BBE">
        <w:rPr>
          <w:rFonts w:cs="Arial"/>
          <w:i/>
          <w:iCs/>
        </w:rPr>
        <w:t>D.4.10 Scams/fraud (as per ASIC reference 73 to 76)</w:t>
      </w:r>
    </w:p>
    <w:p w14:paraId="3C06C24A" w14:textId="77777777" w:rsidR="001A3105" w:rsidRPr="00A57BBE" w:rsidRDefault="001A3105" w:rsidP="00A57BBE">
      <w:pPr>
        <w:numPr>
          <w:ilvl w:val="0"/>
          <w:numId w:val="41"/>
        </w:numPr>
        <w:spacing w:before="240"/>
        <w:contextualSpacing/>
        <w:rPr>
          <w:rFonts w:cs="Arial"/>
          <w:i/>
          <w:iCs/>
        </w:rPr>
      </w:pPr>
      <w:r w:rsidRPr="00A57BBE">
        <w:rPr>
          <w:rFonts w:cs="Arial"/>
          <w:i/>
          <w:iCs/>
        </w:rPr>
        <w:t>D.4.11 Service (as per ASIC reference 77 to 88)</w:t>
      </w:r>
    </w:p>
    <w:p w14:paraId="6A58688C" w14:textId="1BF4202D" w:rsidR="001A3105" w:rsidRPr="00A57BBE" w:rsidRDefault="001A3105" w:rsidP="00A57BBE">
      <w:pPr>
        <w:numPr>
          <w:ilvl w:val="0"/>
          <w:numId w:val="41"/>
        </w:numPr>
        <w:spacing w:before="240"/>
        <w:contextualSpacing/>
        <w:rPr>
          <w:rFonts w:cs="Arial"/>
          <w:i/>
          <w:iCs/>
        </w:rPr>
      </w:pPr>
      <w:r w:rsidRPr="00A57BBE">
        <w:rPr>
          <w:rFonts w:cs="Arial"/>
          <w:i/>
          <w:iCs/>
        </w:rPr>
        <w:t>D.4.12 Transaction</w:t>
      </w:r>
      <w:r w:rsidR="00B579D1" w:rsidRPr="00A57BBE">
        <w:rPr>
          <w:rFonts w:cs="Arial"/>
          <w:i/>
          <w:iCs/>
        </w:rPr>
        <w:t>s</w:t>
      </w:r>
      <w:r w:rsidRPr="00A57BBE">
        <w:rPr>
          <w:rFonts w:cs="Arial"/>
          <w:i/>
          <w:iCs/>
        </w:rPr>
        <w:t xml:space="preserve"> (as per ASIC reference 89 to 96)</w:t>
      </w:r>
    </w:p>
    <w:p w14:paraId="5CAFB0A1" w14:textId="55E98DD9" w:rsidR="001A3105" w:rsidRPr="00A57BBE" w:rsidRDefault="001A3105" w:rsidP="00A57BBE">
      <w:pPr>
        <w:numPr>
          <w:ilvl w:val="0"/>
          <w:numId w:val="41"/>
        </w:numPr>
        <w:spacing w:before="240"/>
        <w:contextualSpacing/>
        <w:rPr>
          <w:rFonts w:cs="Arial"/>
          <w:i/>
          <w:iCs/>
        </w:rPr>
      </w:pPr>
      <w:r w:rsidRPr="00A57BBE">
        <w:rPr>
          <w:rFonts w:cs="Arial"/>
          <w:i/>
          <w:iCs/>
        </w:rPr>
        <w:t>D.4.13 Other (provide details)</w:t>
      </w:r>
    </w:p>
    <w:p w14:paraId="72D017EB" w14:textId="77777777" w:rsidR="008B3B20" w:rsidRPr="008B3B20" w:rsidRDefault="008B3B20" w:rsidP="008B3B20">
      <w:pPr>
        <w:spacing w:before="240"/>
        <w:rPr>
          <w:rFonts w:cs="Arial"/>
          <w:szCs w:val="20"/>
        </w:rPr>
      </w:pPr>
      <w:r w:rsidRPr="008B3B20">
        <w:rPr>
          <w:rFonts w:cs="Arial"/>
          <w:szCs w:val="20"/>
        </w:rPr>
        <w:t xml:space="preserve">Where a complaint involved multiple issues, please list all the issues related to the complaint. </w:t>
      </w:r>
    </w:p>
    <w:p w14:paraId="72DA71F3" w14:textId="1A238AA0" w:rsidR="00E1427D" w:rsidRPr="00A57BBE" w:rsidRDefault="00E1427D" w:rsidP="00A57BBE">
      <w:pPr>
        <w:spacing w:before="240"/>
        <w:rPr>
          <w:rStyle w:val="Emphasis"/>
          <w:rFonts w:cs="Arial"/>
        </w:rPr>
      </w:pPr>
      <w:r w:rsidRPr="00A57BBE">
        <w:rPr>
          <w:rStyle w:val="Emphasis"/>
          <w:rFonts w:cs="Arial"/>
        </w:rPr>
        <w:t xml:space="preserve">All categories include an option to provide broad categorisation only where you are not able to provide details of classification as per </w:t>
      </w:r>
      <w:r w:rsidR="00676F17" w:rsidRPr="00A57BBE">
        <w:rPr>
          <w:rFonts w:cs="Arial"/>
        </w:rPr>
        <w:t xml:space="preserve">ASIC’s </w:t>
      </w:r>
      <w:hyperlink r:id="rId10" w:history="1">
        <w:r w:rsidR="00676F17" w:rsidRPr="00A57BBE">
          <w:rPr>
            <w:rStyle w:val="Hyperlink"/>
            <w:rFonts w:cs="Arial"/>
          </w:rPr>
          <w:t>IDR Data Reporting Handbook</w:t>
        </w:r>
      </w:hyperlink>
      <w:r w:rsidR="00CF07D6" w:rsidRPr="00A57BBE">
        <w:rPr>
          <w:rStyle w:val="Hyperlink"/>
          <w:rFonts w:cs="Arial"/>
        </w:rPr>
        <w:t>.</w:t>
      </w:r>
    </w:p>
    <w:p w14:paraId="58D96ECF" w14:textId="571BE4B5" w:rsidR="00DA0EBE" w:rsidRDefault="00DA0EBE" w:rsidP="00A57BBE">
      <w:pPr>
        <w:spacing w:before="240"/>
        <w:rPr>
          <w:rStyle w:val="Emphasis"/>
          <w:rFonts w:cs="Arial"/>
        </w:rPr>
      </w:pPr>
    </w:p>
    <w:p w14:paraId="6421DC21" w14:textId="77777777" w:rsidR="00E31C6F" w:rsidRPr="00A57BBE" w:rsidRDefault="00E31C6F" w:rsidP="00A57BBE">
      <w:pPr>
        <w:spacing w:before="240"/>
        <w:rPr>
          <w:rStyle w:val="Emphasis"/>
          <w:rFonts w:cs="Arial"/>
        </w:rPr>
      </w:pPr>
    </w:p>
    <w:p w14:paraId="3861909E" w14:textId="77777777" w:rsidR="00DA0EBE" w:rsidRPr="00A57BBE" w:rsidRDefault="00DA0EBE" w:rsidP="00A57BBE">
      <w:pPr>
        <w:spacing w:before="240"/>
        <w:rPr>
          <w:rFonts w:eastAsia="Times New Roman" w:cs="Arial"/>
          <w:b/>
          <w:bCs/>
          <w:color w:val="000000"/>
        </w:rPr>
      </w:pPr>
      <w:r w:rsidRPr="00A57BBE">
        <w:rPr>
          <w:rFonts w:eastAsia="Times New Roman" w:cs="Arial"/>
          <w:b/>
          <w:bCs/>
          <w:color w:val="000000"/>
        </w:rPr>
        <w:lastRenderedPageBreak/>
        <w:t>D.4.1   Advice (as per ASIC reference 1 to 3)</w:t>
      </w:r>
    </w:p>
    <w:tbl>
      <w:tblPr>
        <w:tblStyle w:val="TableGrid"/>
        <w:tblW w:w="8631" w:type="dxa"/>
        <w:tblInd w:w="72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7780"/>
        <w:gridCol w:w="851"/>
      </w:tblGrid>
      <w:tr w:rsidR="00E1427D" w:rsidRPr="00A57BBE" w14:paraId="31EDF503" w14:textId="77777777" w:rsidTr="00E1427D">
        <w:tc>
          <w:tcPr>
            <w:tcW w:w="7780" w:type="dxa"/>
            <w:shd w:val="clear" w:color="auto" w:fill="auto"/>
            <w:vAlign w:val="center"/>
          </w:tcPr>
          <w:p w14:paraId="222DAEB2" w14:textId="77777777" w:rsidR="00E1427D" w:rsidRPr="00A57BBE" w:rsidRDefault="00E1427D" w:rsidP="00261C99">
            <w:pPr>
              <w:tabs>
                <w:tab w:val="left" w:pos="1582"/>
              </w:tabs>
              <w:spacing w:line="276" w:lineRule="auto"/>
              <w:ind w:left="142"/>
              <w:rPr>
                <w:rFonts w:eastAsia="Times New Roman" w:cs="Arial"/>
                <w:b/>
                <w:bCs/>
                <w:color w:val="000000"/>
              </w:rPr>
            </w:pPr>
            <w:r w:rsidRPr="00A57BBE">
              <w:rPr>
                <w:rFonts w:cs="Arial"/>
                <w:b/>
                <w:bCs/>
                <w:color w:val="000000"/>
              </w:rPr>
              <w:t>Advice (not able to provide any further classification)</w:t>
            </w:r>
          </w:p>
        </w:tc>
        <w:tc>
          <w:tcPr>
            <w:tcW w:w="851" w:type="dxa"/>
          </w:tcPr>
          <w:p w14:paraId="4D9395FD"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0078AF5B" w14:textId="77777777" w:rsidTr="00E1427D">
        <w:tc>
          <w:tcPr>
            <w:tcW w:w="7780" w:type="dxa"/>
            <w:shd w:val="clear" w:color="auto" w:fill="auto"/>
            <w:vAlign w:val="bottom"/>
          </w:tcPr>
          <w:p w14:paraId="10DD2F5D" w14:textId="77777777" w:rsidR="00E1427D" w:rsidRPr="00A57BBE" w:rsidRDefault="00E1427D" w:rsidP="00261C99">
            <w:pPr>
              <w:tabs>
                <w:tab w:val="left" w:pos="1582"/>
              </w:tabs>
              <w:spacing w:line="276" w:lineRule="auto"/>
              <w:ind w:left="142"/>
              <w:rPr>
                <w:rFonts w:cs="Arial"/>
              </w:rPr>
            </w:pPr>
            <w:r w:rsidRPr="00A57BBE">
              <w:rPr>
                <w:rFonts w:cs="Arial"/>
                <w:color w:val="000000"/>
              </w:rPr>
              <w:t>Quality of advice (ASIC reference 1)</w:t>
            </w:r>
          </w:p>
        </w:tc>
        <w:tc>
          <w:tcPr>
            <w:tcW w:w="851" w:type="dxa"/>
          </w:tcPr>
          <w:p w14:paraId="106EA9E7"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02414C05" w14:textId="77777777" w:rsidTr="00E1427D">
        <w:tc>
          <w:tcPr>
            <w:tcW w:w="7780" w:type="dxa"/>
            <w:shd w:val="clear" w:color="auto" w:fill="auto"/>
            <w:vAlign w:val="bottom"/>
          </w:tcPr>
          <w:p w14:paraId="30EBDE85" w14:textId="77777777" w:rsidR="00E1427D" w:rsidRPr="00A57BBE" w:rsidRDefault="00E1427D" w:rsidP="00261C99">
            <w:pPr>
              <w:pStyle w:val="ListParagraph"/>
              <w:tabs>
                <w:tab w:val="left" w:pos="1582"/>
              </w:tabs>
              <w:spacing w:line="276" w:lineRule="auto"/>
              <w:ind w:left="142"/>
              <w:rPr>
                <w:rFonts w:cs="Arial"/>
              </w:rPr>
            </w:pPr>
            <w:r w:rsidRPr="00A57BBE">
              <w:rPr>
                <w:rFonts w:cs="Arial"/>
                <w:color w:val="000000"/>
              </w:rPr>
              <w:t>Failure to provide advice (ASIC reference 2)</w:t>
            </w:r>
          </w:p>
        </w:tc>
        <w:tc>
          <w:tcPr>
            <w:tcW w:w="851" w:type="dxa"/>
          </w:tcPr>
          <w:p w14:paraId="63C47174"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5BC852C5" w14:textId="77777777" w:rsidTr="00E1427D">
        <w:tc>
          <w:tcPr>
            <w:tcW w:w="7780" w:type="dxa"/>
            <w:shd w:val="clear" w:color="auto" w:fill="auto"/>
            <w:vAlign w:val="bottom"/>
          </w:tcPr>
          <w:p w14:paraId="1E0E0195" w14:textId="77777777" w:rsidR="00E1427D" w:rsidRPr="00A57BBE" w:rsidRDefault="00E1427D" w:rsidP="00261C99">
            <w:pPr>
              <w:tabs>
                <w:tab w:val="left" w:pos="1582"/>
              </w:tabs>
              <w:spacing w:line="276" w:lineRule="auto"/>
              <w:ind w:left="142"/>
              <w:rPr>
                <w:rFonts w:cs="Arial"/>
              </w:rPr>
            </w:pPr>
            <w:r w:rsidRPr="00A57BBE">
              <w:rPr>
                <w:rFonts w:cs="Arial"/>
                <w:color w:val="000000"/>
              </w:rPr>
              <w:t>Other advice-related issues (ASIC reference 3)</w:t>
            </w:r>
          </w:p>
        </w:tc>
        <w:tc>
          <w:tcPr>
            <w:tcW w:w="851" w:type="dxa"/>
          </w:tcPr>
          <w:p w14:paraId="1A5F7997"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bl>
    <w:p w14:paraId="11F5C34F" w14:textId="3D234A47" w:rsidR="00DA0EBE" w:rsidRPr="00A57BBE" w:rsidRDefault="00DA0EBE" w:rsidP="00A57BBE">
      <w:pPr>
        <w:spacing w:before="240"/>
        <w:rPr>
          <w:rFonts w:eastAsia="Times New Roman" w:cs="Arial"/>
          <w:b/>
          <w:bCs/>
          <w:color w:val="000000"/>
        </w:rPr>
      </w:pPr>
      <w:r w:rsidRPr="00A57BBE">
        <w:rPr>
          <w:rFonts w:eastAsia="Times New Roman" w:cs="Arial"/>
          <w:b/>
          <w:bCs/>
          <w:color w:val="000000"/>
        </w:rPr>
        <w:t>D.4.2   Charges (as per ASIC reference 4 to 13)</w:t>
      </w:r>
    </w:p>
    <w:tbl>
      <w:tblPr>
        <w:tblStyle w:val="TableGrid"/>
        <w:tblW w:w="8631" w:type="dxa"/>
        <w:tblInd w:w="72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7780"/>
        <w:gridCol w:w="851"/>
      </w:tblGrid>
      <w:tr w:rsidR="00E1427D" w:rsidRPr="00A57BBE" w14:paraId="0B6C0CD7" w14:textId="77777777" w:rsidTr="00E1427D">
        <w:tc>
          <w:tcPr>
            <w:tcW w:w="7780" w:type="dxa"/>
            <w:shd w:val="clear" w:color="auto" w:fill="auto"/>
            <w:vAlign w:val="center"/>
          </w:tcPr>
          <w:p w14:paraId="00391B91" w14:textId="77777777" w:rsidR="00E1427D" w:rsidRPr="00A57BBE" w:rsidRDefault="00E1427D" w:rsidP="00261C99">
            <w:pPr>
              <w:tabs>
                <w:tab w:val="left" w:pos="1582"/>
              </w:tabs>
              <w:spacing w:line="276" w:lineRule="auto"/>
              <w:ind w:left="142"/>
              <w:rPr>
                <w:rStyle w:val="Strong"/>
                <w:rFonts w:cs="Arial"/>
              </w:rPr>
            </w:pPr>
            <w:r w:rsidRPr="00A57BBE">
              <w:rPr>
                <w:rFonts w:cs="Arial"/>
                <w:b/>
                <w:bCs/>
                <w:color w:val="000000"/>
              </w:rPr>
              <w:t>Charges (not able to provide any further classification)</w:t>
            </w:r>
          </w:p>
        </w:tc>
        <w:tc>
          <w:tcPr>
            <w:tcW w:w="851" w:type="dxa"/>
          </w:tcPr>
          <w:p w14:paraId="29E32E18"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215A3E61" w14:textId="77777777" w:rsidTr="00E1427D">
        <w:tc>
          <w:tcPr>
            <w:tcW w:w="7780" w:type="dxa"/>
            <w:shd w:val="clear" w:color="auto" w:fill="auto"/>
            <w:vAlign w:val="bottom"/>
          </w:tcPr>
          <w:p w14:paraId="4B3545DC"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Break costs (ASIC reference 4)</w:t>
            </w:r>
          </w:p>
        </w:tc>
        <w:tc>
          <w:tcPr>
            <w:tcW w:w="851" w:type="dxa"/>
          </w:tcPr>
          <w:p w14:paraId="55C5D3C6"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1956A31A" w14:textId="77777777" w:rsidTr="00E1427D">
        <w:tc>
          <w:tcPr>
            <w:tcW w:w="7780" w:type="dxa"/>
            <w:shd w:val="clear" w:color="auto" w:fill="auto"/>
            <w:vAlign w:val="bottom"/>
          </w:tcPr>
          <w:p w14:paraId="1E17D4D9"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Deductible or excess (ASIC reference 5)</w:t>
            </w:r>
          </w:p>
        </w:tc>
        <w:tc>
          <w:tcPr>
            <w:tcW w:w="851" w:type="dxa"/>
          </w:tcPr>
          <w:p w14:paraId="134D58DC"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6C66DBC7" w14:textId="77777777" w:rsidTr="00E1427D">
        <w:tc>
          <w:tcPr>
            <w:tcW w:w="7780" w:type="dxa"/>
            <w:shd w:val="clear" w:color="auto" w:fill="auto"/>
            <w:vAlign w:val="bottom"/>
          </w:tcPr>
          <w:p w14:paraId="2BBBD23F"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Commissions (ASIC reference 6)</w:t>
            </w:r>
          </w:p>
        </w:tc>
        <w:tc>
          <w:tcPr>
            <w:tcW w:w="851" w:type="dxa"/>
          </w:tcPr>
          <w:p w14:paraId="5F7D7E65"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49B9BC76" w14:textId="77777777" w:rsidTr="00E1427D">
        <w:tc>
          <w:tcPr>
            <w:tcW w:w="7780" w:type="dxa"/>
            <w:shd w:val="clear" w:color="auto" w:fill="auto"/>
            <w:vAlign w:val="bottom"/>
          </w:tcPr>
          <w:p w14:paraId="410A617F"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Fees/costs (ASIC reference 7)</w:t>
            </w:r>
          </w:p>
        </w:tc>
        <w:tc>
          <w:tcPr>
            <w:tcW w:w="851" w:type="dxa"/>
          </w:tcPr>
          <w:p w14:paraId="464B16E2"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3D8452F3" w14:textId="77777777" w:rsidTr="00E1427D">
        <w:tc>
          <w:tcPr>
            <w:tcW w:w="7780" w:type="dxa"/>
            <w:shd w:val="clear" w:color="auto" w:fill="auto"/>
            <w:vAlign w:val="bottom"/>
          </w:tcPr>
          <w:p w14:paraId="757FC4F8"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Interest (ASIC reference 8)</w:t>
            </w:r>
          </w:p>
        </w:tc>
        <w:tc>
          <w:tcPr>
            <w:tcW w:w="851" w:type="dxa"/>
          </w:tcPr>
          <w:p w14:paraId="41B45096"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290BEA38" w14:textId="77777777" w:rsidTr="00E1427D">
        <w:tc>
          <w:tcPr>
            <w:tcW w:w="7780" w:type="dxa"/>
            <w:shd w:val="clear" w:color="auto" w:fill="auto"/>
            <w:vAlign w:val="bottom"/>
          </w:tcPr>
          <w:p w14:paraId="186F008F"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Foreign exchange (forex) rate (ASIC reference 9)</w:t>
            </w:r>
          </w:p>
        </w:tc>
        <w:tc>
          <w:tcPr>
            <w:tcW w:w="851" w:type="dxa"/>
          </w:tcPr>
          <w:p w14:paraId="75751DFA"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10A0C0B7" w14:textId="77777777" w:rsidTr="00E1427D">
        <w:tc>
          <w:tcPr>
            <w:tcW w:w="7780" w:type="dxa"/>
            <w:shd w:val="clear" w:color="auto" w:fill="auto"/>
            <w:vAlign w:val="bottom"/>
          </w:tcPr>
          <w:p w14:paraId="49253D7C"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Premiums (ASIC reference 10)</w:t>
            </w:r>
          </w:p>
        </w:tc>
        <w:tc>
          <w:tcPr>
            <w:tcW w:w="851" w:type="dxa"/>
          </w:tcPr>
          <w:p w14:paraId="34B4A167"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508B7BE3" w14:textId="77777777" w:rsidTr="00E1427D">
        <w:tc>
          <w:tcPr>
            <w:tcW w:w="7780" w:type="dxa"/>
            <w:shd w:val="clear" w:color="auto" w:fill="auto"/>
            <w:vAlign w:val="bottom"/>
          </w:tcPr>
          <w:p w14:paraId="020DED39"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Tax (ASIC reference 11)</w:t>
            </w:r>
          </w:p>
        </w:tc>
        <w:tc>
          <w:tcPr>
            <w:tcW w:w="851" w:type="dxa"/>
          </w:tcPr>
          <w:p w14:paraId="6B5254C8"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1D9DDF96" w14:textId="77777777" w:rsidTr="00E1427D">
        <w:tc>
          <w:tcPr>
            <w:tcW w:w="7780" w:type="dxa"/>
            <w:shd w:val="clear" w:color="auto" w:fill="auto"/>
            <w:vAlign w:val="bottom"/>
          </w:tcPr>
          <w:p w14:paraId="121C8E5B"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No claim bonus (ASIC reference 12)</w:t>
            </w:r>
          </w:p>
        </w:tc>
        <w:tc>
          <w:tcPr>
            <w:tcW w:w="851" w:type="dxa"/>
          </w:tcPr>
          <w:p w14:paraId="6C8DF932"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567220CC" w14:textId="77777777" w:rsidTr="00E1427D">
        <w:tc>
          <w:tcPr>
            <w:tcW w:w="7780" w:type="dxa"/>
            <w:shd w:val="clear" w:color="auto" w:fill="auto"/>
            <w:vAlign w:val="bottom"/>
          </w:tcPr>
          <w:p w14:paraId="4C975109"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Other charges-related issues (ASIC reference 13)</w:t>
            </w:r>
          </w:p>
        </w:tc>
        <w:tc>
          <w:tcPr>
            <w:tcW w:w="851" w:type="dxa"/>
          </w:tcPr>
          <w:p w14:paraId="640CB46A"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bl>
    <w:p w14:paraId="1C52733C" w14:textId="0A49CA6D" w:rsidR="00DA0EBE" w:rsidRPr="00A57BBE" w:rsidRDefault="00DA0EBE" w:rsidP="00A57BBE">
      <w:pPr>
        <w:spacing w:before="240"/>
        <w:rPr>
          <w:rFonts w:eastAsia="Times New Roman" w:cs="Arial"/>
          <w:b/>
          <w:bCs/>
          <w:color w:val="000000"/>
        </w:rPr>
      </w:pPr>
      <w:r w:rsidRPr="00A57BBE">
        <w:rPr>
          <w:rFonts w:eastAsia="Times New Roman" w:cs="Arial"/>
          <w:b/>
          <w:bCs/>
          <w:color w:val="000000"/>
        </w:rPr>
        <w:t>D.4.3   C</w:t>
      </w:r>
      <w:r w:rsidR="00E1427D" w:rsidRPr="00A57BBE">
        <w:rPr>
          <w:rFonts w:eastAsia="Times New Roman" w:cs="Arial"/>
          <w:b/>
          <w:bCs/>
          <w:color w:val="000000"/>
        </w:rPr>
        <w:t xml:space="preserve">onsumer </w:t>
      </w:r>
      <w:r w:rsidRPr="00A57BBE">
        <w:rPr>
          <w:rFonts w:eastAsia="Times New Roman" w:cs="Arial"/>
          <w:b/>
          <w:bCs/>
          <w:color w:val="000000"/>
        </w:rPr>
        <w:t>D</w:t>
      </w:r>
      <w:r w:rsidR="00E1427D" w:rsidRPr="00A57BBE">
        <w:rPr>
          <w:rFonts w:eastAsia="Times New Roman" w:cs="Arial"/>
          <w:b/>
          <w:bCs/>
          <w:color w:val="000000"/>
        </w:rPr>
        <w:t xml:space="preserve">ata </w:t>
      </w:r>
      <w:r w:rsidRPr="00A57BBE">
        <w:rPr>
          <w:rFonts w:eastAsia="Times New Roman" w:cs="Arial"/>
          <w:b/>
          <w:bCs/>
          <w:color w:val="000000"/>
        </w:rPr>
        <w:t>R</w:t>
      </w:r>
      <w:r w:rsidR="00E1427D" w:rsidRPr="00A57BBE">
        <w:rPr>
          <w:rFonts w:eastAsia="Times New Roman" w:cs="Arial"/>
          <w:b/>
          <w:bCs/>
          <w:color w:val="000000"/>
        </w:rPr>
        <w:t>ight (CDR)</w:t>
      </w:r>
      <w:r w:rsidRPr="00A57BBE">
        <w:rPr>
          <w:rFonts w:eastAsia="Times New Roman" w:cs="Arial"/>
          <w:b/>
          <w:bCs/>
          <w:color w:val="000000"/>
        </w:rPr>
        <w:t xml:space="preserve"> (as per ASIC reference 14 to 20)</w:t>
      </w:r>
    </w:p>
    <w:tbl>
      <w:tblPr>
        <w:tblStyle w:val="TableGrid"/>
        <w:tblW w:w="8631" w:type="dxa"/>
        <w:tblInd w:w="72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7780"/>
        <w:gridCol w:w="851"/>
      </w:tblGrid>
      <w:tr w:rsidR="00E1427D" w:rsidRPr="00A57BBE" w14:paraId="5191F62F" w14:textId="77777777" w:rsidTr="00E1427D">
        <w:tc>
          <w:tcPr>
            <w:tcW w:w="7780" w:type="dxa"/>
            <w:shd w:val="clear" w:color="auto" w:fill="auto"/>
            <w:vAlign w:val="center"/>
          </w:tcPr>
          <w:p w14:paraId="3BAF773A" w14:textId="77777777" w:rsidR="00E1427D" w:rsidRPr="00A57BBE" w:rsidRDefault="00E1427D" w:rsidP="00261C99">
            <w:pPr>
              <w:pStyle w:val="ListParagraph"/>
              <w:tabs>
                <w:tab w:val="left" w:pos="1582"/>
              </w:tabs>
              <w:spacing w:line="276" w:lineRule="auto"/>
              <w:ind w:left="142"/>
              <w:rPr>
                <w:rStyle w:val="Strong"/>
                <w:rFonts w:cs="Arial"/>
              </w:rPr>
            </w:pPr>
            <w:r w:rsidRPr="00A57BBE">
              <w:rPr>
                <w:rFonts w:cs="Arial"/>
                <w:b/>
                <w:bCs/>
                <w:color w:val="000000"/>
              </w:rPr>
              <w:t>CDR (not able to provide any further classification)</w:t>
            </w:r>
          </w:p>
        </w:tc>
        <w:tc>
          <w:tcPr>
            <w:tcW w:w="851" w:type="dxa"/>
          </w:tcPr>
          <w:p w14:paraId="557DAE3B"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61B9C851" w14:textId="77777777" w:rsidTr="00E1427D">
        <w:tc>
          <w:tcPr>
            <w:tcW w:w="7780" w:type="dxa"/>
            <w:shd w:val="clear" w:color="auto" w:fill="auto"/>
            <w:vAlign w:val="bottom"/>
          </w:tcPr>
          <w:p w14:paraId="679E405D" w14:textId="77777777" w:rsidR="00E1427D" w:rsidRPr="00A57BBE" w:rsidRDefault="00E1427D" w:rsidP="00261C99">
            <w:pPr>
              <w:tabs>
                <w:tab w:val="left" w:pos="1582"/>
              </w:tabs>
              <w:spacing w:line="276" w:lineRule="auto"/>
              <w:ind w:left="142"/>
              <w:rPr>
                <w:rFonts w:cs="Arial"/>
                <w:bCs/>
                <w:color w:val="000000"/>
              </w:rPr>
            </w:pPr>
            <w:r w:rsidRPr="00A57BBE">
              <w:rPr>
                <w:rFonts w:cs="Arial"/>
                <w:color w:val="000000"/>
              </w:rPr>
              <w:t>CDR data collection (ASIC reference 14)</w:t>
            </w:r>
          </w:p>
        </w:tc>
        <w:tc>
          <w:tcPr>
            <w:tcW w:w="851" w:type="dxa"/>
          </w:tcPr>
          <w:p w14:paraId="3D182114"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4B7ADCD1" w14:textId="77777777" w:rsidTr="00E1427D">
        <w:tc>
          <w:tcPr>
            <w:tcW w:w="7780" w:type="dxa"/>
            <w:shd w:val="clear" w:color="auto" w:fill="auto"/>
            <w:vAlign w:val="bottom"/>
          </w:tcPr>
          <w:p w14:paraId="2F46B347" w14:textId="77777777" w:rsidR="00E1427D" w:rsidRPr="00A57BBE" w:rsidRDefault="00E1427D" w:rsidP="00261C99">
            <w:pPr>
              <w:tabs>
                <w:tab w:val="left" w:pos="1582"/>
              </w:tabs>
              <w:spacing w:line="276" w:lineRule="auto"/>
              <w:ind w:left="142"/>
              <w:rPr>
                <w:rFonts w:cs="Arial"/>
                <w:bCs/>
                <w:color w:val="000000"/>
              </w:rPr>
            </w:pPr>
            <w:r w:rsidRPr="00A57BBE">
              <w:rPr>
                <w:rFonts w:cs="Arial"/>
                <w:color w:val="000000"/>
              </w:rPr>
              <w:t>CDR data use or disclosure (ASIC reference 15)</w:t>
            </w:r>
          </w:p>
        </w:tc>
        <w:tc>
          <w:tcPr>
            <w:tcW w:w="851" w:type="dxa"/>
          </w:tcPr>
          <w:p w14:paraId="46587B31"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7E0BC475" w14:textId="77777777" w:rsidTr="00E1427D">
        <w:tc>
          <w:tcPr>
            <w:tcW w:w="7780" w:type="dxa"/>
            <w:shd w:val="clear" w:color="auto" w:fill="auto"/>
            <w:vAlign w:val="bottom"/>
          </w:tcPr>
          <w:p w14:paraId="43762BD8" w14:textId="77777777" w:rsidR="00E1427D" w:rsidRPr="00A57BBE" w:rsidRDefault="00E1427D" w:rsidP="00261C99">
            <w:pPr>
              <w:tabs>
                <w:tab w:val="left" w:pos="1582"/>
              </w:tabs>
              <w:spacing w:line="276" w:lineRule="auto"/>
              <w:ind w:left="142"/>
              <w:rPr>
                <w:rFonts w:cs="Arial"/>
                <w:bCs/>
                <w:color w:val="000000"/>
              </w:rPr>
            </w:pPr>
            <w:r w:rsidRPr="00A57BBE">
              <w:rPr>
                <w:rFonts w:cs="Arial"/>
                <w:color w:val="000000"/>
              </w:rPr>
              <w:t>CDR data maintenance (ASIC reference 16)</w:t>
            </w:r>
          </w:p>
        </w:tc>
        <w:tc>
          <w:tcPr>
            <w:tcW w:w="851" w:type="dxa"/>
          </w:tcPr>
          <w:p w14:paraId="277CE938"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4169F062" w14:textId="77777777" w:rsidTr="00E1427D">
        <w:tc>
          <w:tcPr>
            <w:tcW w:w="7780" w:type="dxa"/>
            <w:shd w:val="clear" w:color="auto" w:fill="auto"/>
            <w:vAlign w:val="bottom"/>
          </w:tcPr>
          <w:p w14:paraId="247CC8C6" w14:textId="77777777" w:rsidR="00E1427D" w:rsidRPr="00A57BBE" w:rsidRDefault="00E1427D" w:rsidP="00261C99">
            <w:pPr>
              <w:tabs>
                <w:tab w:val="left" w:pos="1582"/>
              </w:tabs>
              <w:spacing w:line="276" w:lineRule="auto"/>
              <w:ind w:left="142"/>
              <w:rPr>
                <w:rFonts w:cs="Arial"/>
                <w:bCs/>
                <w:color w:val="000000"/>
              </w:rPr>
            </w:pPr>
            <w:r w:rsidRPr="00A57BBE">
              <w:rPr>
                <w:rFonts w:cs="Arial"/>
                <w:color w:val="000000"/>
              </w:rPr>
              <w:t>CDR security and destruction/de-identification (ASIC reference 17)</w:t>
            </w:r>
          </w:p>
        </w:tc>
        <w:tc>
          <w:tcPr>
            <w:tcW w:w="851" w:type="dxa"/>
          </w:tcPr>
          <w:p w14:paraId="622F089A"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7FC1A881" w14:textId="77777777" w:rsidTr="00E1427D">
        <w:tc>
          <w:tcPr>
            <w:tcW w:w="7780" w:type="dxa"/>
            <w:shd w:val="clear" w:color="auto" w:fill="auto"/>
            <w:vAlign w:val="bottom"/>
          </w:tcPr>
          <w:p w14:paraId="1837C3C9" w14:textId="77777777" w:rsidR="00E1427D" w:rsidRPr="00A57BBE" w:rsidRDefault="00E1427D" w:rsidP="00261C99">
            <w:pPr>
              <w:tabs>
                <w:tab w:val="left" w:pos="1582"/>
              </w:tabs>
              <w:spacing w:line="276" w:lineRule="auto"/>
              <w:ind w:left="142"/>
              <w:rPr>
                <w:rFonts w:cs="Arial"/>
                <w:bCs/>
                <w:color w:val="000000"/>
              </w:rPr>
            </w:pPr>
            <w:r w:rsidRPr="00A57BBE">
              <w:rPr>
                <w:rFonts w:cs="Arial"/>
                <w:color w:val="000000"/>
              </w:rPr>
              <w:t>CDR data correction (ASIC reference 18)</w:t>
            </w:r>
          </w:p>
        </w:tc>
        <w:tc>
          <w:tcPr>
            <w:tcW w:w="851" w:type="dxa"/>
          </w:tcPr>
          <w:p w14:paraId="2E5EA3E1"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78156F72" w14:textId="77777777" w:rsidTr="00E1427D">
        <w:tc>
          <w:tcPr>
            <w:tcW w:w="7780" w:type="dxa"/>
            <w:shd w:val="clear" w:color="auto" w:fill="auto"/>
            <w:vAlign w:val="bottom"/>
          </w:tcPr>
          <w:p w14:paraId="436A5ECA" w14:textId="77777777" w:rsidR="00E1427D" w:rsidRPr="00A57BBE" w:rsidRDefault="00E1427D" w:rsidP="00261C99">
            <w:pPr>
              <w:tabs>
                <w:tab w:val="left" w:pos="1582"/>
              </w:tabs>
              <w:spacing w:line="276" w:lineRule="auto"/>
              <w:ind w:left="142"/>
              <w:rPr>
                <w:rFonts w:cs="Arial"/>
                <w:bCs/>
                <w:color w:val="000000"/>
              </w:rPr>
            </w:pPr>
            <w:r w:rsidRPr="00A57BBE">
              <w:rPr>
                <w:rFonts w:cs="Arial"/>
                <w:color w:val="000000"/>
              </w:rPr>
              <w:t>CDR advice (ASIC reference 19)</w:t>
            </w:r>
          </w:p>
        </w:tc>
        <w:tc>
          <w:tcPr>
            <w:tcW w:w="851" w:type="dxa"/>
          </w:tcPr>
          <w:p w14:paraId="62C34405"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042F2B34" w14:textId="77777777" w:rsidTr="00E1427D">
        <w:tc>
          <w:tcPr>
            <w:tcW w:w="7780" w:type="dxa"/>
            <w:shd w:val="clear" w:color="auto" w:fill="auto"/>
            <w:vAlign w:val="bottom"/>
          </w:tcPr>
          <w:p w14:paraId="69615D60" w14:textId="77777777" w:rsidR="00E1427D" w:rsidRPr="00A57BBE" w:rsidRDefault="00E1427D" w:rsidP="00261C99">
            <w:pPr>
              <w:tabs>
                <w:tab w:val="left" w:pos="1582"/>
              </w:tabs>
              <w:spacing w:line="276" w:lineRule="auto"/>
              <w:ind w:left="142"/>
              <w:rPr>
                <w:rFonts w:cs="Arial"/>
                <w:bCs/>
                <w:color w:val="000000"/>
              </w:rPr>
            </w:pPr>
            <w:r w:rsidRPr="00A57BBE">
              <w:rPr>
                <w:rFonts w:cs="Arial"/>
                <w:color w:val="000000"/>
              </w:rPr>
              <w:t>Other CDR-related issues (ASIC reference 20)</w:t>
            </w:r>
          </w:p>
        </w:tc>
        <w:tc>
          <w:tcPr>
            <w:tcW w:w="851" w:type="dxa"/>
          </w:tcPr>
          <w:p w14:paraId="57481A8B"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bl>
    <w:p w14:paraId="221B8DDB" w14:textId="625913EB" w:rsidR="00DA0EBE" w:rsidRPr="00A57BBE" w:rsidRDefault="00DA0EBE" w:rsidP="00A57BBE">
      <w:pPr>
        <w:spacing w:before="240"/>
        <w:rPr>
          <w:rFonts w:eastAsia="Times New Roman" w:cs="Arial"/>
          <w:b/>
          <w:bCs/>
          <w:color w:val="000000"/>
        </w:rPr>
      </w:pPr>
      <w:r w:rsidRPr="00A57BBE">
        <w:rPr>
          <w:rFonts w:eastAsia="Times New Roman" w:cs="Arial"/>
          <w:b/>
          <w:bCs/>
          <w:color w:val="000000"/>
        </w:rPr>
        <w:t>D.4.4   Disclosure (as per ASIC reference 26 to 30)</w:t>
      </w:r>
    </w:p>
    <w:tbl>
      <w:tblPr>
        <w:tblStyle w:val="TableGrid"/>
        <w:tblW w:w="8631" w:type="dxa"/>
        <w:tblInd w:w="72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7780"/>
        <w:gridCol w:w="851"/>
      </w:tblGrid>
      <w:tr w:rsidR="00E1427D" w:rsidRPr="00A57BBE" w14:paraId="722176BE" w14:textId="77777777" w:rsidTr="00E1427D">
        <w:tc>
          <w:tcPr>
            <w:tcW w:w="7780" w:type="dxa"/>
            <w:shd w:val="clear" w:color="auto" w:fill="auto"/>
            <w:vAlign w:val="center"/>
          </w:tcPr>
          <w:p w14:paraId="20525866" w14:textId="77777777" w:rsidR="00E1427D" w:rsidRPr="00A57BBE" w:rsidRDefault="00E1427D" w:rsidP="00261C99">
            <w:pPr>
              <w:tabs>
                <w:tab w:val="left" w:pos="1582"/>
              </w:tabs>
              <w:spacing w:line="276" w:lineRule="auto"/>
              <w:ind w:left="142"/>
              <w:rPr>
                <w:rStyle w:val="Strong"/>
                <w:rFonts w:cs="Arial"/>
                <w:bCs w:val="0"/>
              </w:rPr>
            </w:pPr>
            <w:r w:rsidRPr="00A57BBE">
              <w:rPr>
                <w:rFonts w:cs="Arial"/>
                <w:b/>
                <w:bCs/>
                <w:color w:val="000000"/>
              </w:rPr>
              <w:t>Disclosure (not able to provide any further classification)</w:t>
            </w:r>
          </w:p>
        </w:tc>
        <w:tc>
          <w:tcPr>
            <w:tcW w:w="851" w:type="dxa"/>
          </w:tcPr>
          <w:p w14:paraId="12160744"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47B8DBD9" w14:textId="77777777" w:rsidTr="00E1427D">
        <w:tc>
          <w:tcPr>
            <w:tcW w:w="7780" w:type="dxa"/>
            <w:shd w:val="clear" w:color="auto" w:fill="auto"/>
            <w:vAlign w:val="bottom"/>
          </w:tcPr>
          <w:p w14:paraId="08D55C53"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Break costs disclosure (ASIC reference 26)</w:t>
            </w:r>
          </w:p>
        </w:tc>
        <w:tc>
          <w:tcPr>
            <w:tcW w:w="851" w:type="dxa"/>
          </w:tcPr>
          <w:p w14:paraId="7C439505"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58AFBE7D" w14:textId="77777777" w:rsidTr="00E1427D">
        <w:tc>
          <w:tcPr>
            <w:tcW w:w="7780" w:type="dxa"/>
            <w:shd w:val="clear" w:color="auto" w:fill="auto"/>
            <w:vAlign w:val="bottom"/>
          </w:tcPr>
          <w:p w14:paraId="19D6F790"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Fee disclosure (ASIC reference 27)</w:t>
            </w:r>
          </w:p>
        </w:tc>
        <w:tc>
          <w:tcPr>
            <w:tcW w:w="851" w:type="dxa"/>
          </w:tcPr>
          <w:p w14:paraId="66E42015"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2B82CCE4" w14:textId="77777777" w:rsidTr="00E1427D">
        <w:tc>
          <w:tcPr>
            <w:tcW w:w="7780" w:type="dxa"/>
            <w:shd w:val="clear" w:color="auto" w:fill="auto"/>
            <w:vAlign w:val="bottom"/>
          </w:tcPr>
          <w:p w14:paraId="692B9AB9"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Failure to provide disclosure documents (ASIC reference 28)</w:t>
            </w:r>
          </w:p>
        </w:tc>
        <w:tc>
          <w:tcPr>
            <w:tcW w:w="851" w:type="dxa"/>
          </w:tcPr>
          <w:p w14:paraId="48DB98D4"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0B71DAEA" w14:textId="77777777" w:rsidTr="00E1427D">
        <w:tc>
          <w:tcPr>
            <w:tcW w:w="7780" w:type="dxa"/>
            <w:shd w:val="clear" w:color="auto" w:fill="auto"/>
            <w:vAlign w:val="bottom"/>
          </w:tcPr>
          <w:p w14:paraId="53FB126E"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Product/service information (ASIC reference 29)</w:t>
            </w:r>
          </w:p>
        </w:tc>
        <w:tc>
          <w:tcPr>
            <w:tcW w:w="851" w:type="dxa"/>
          </w:tcPr>
          <w:p w14:paraId="61FEEA5D"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6C2B1F16" w14:textId="77777777" w:rsidTr="00E1427D">
        <w:tc>
          <w:tcPr>
            <w:tcW w:w="7780" w:type="dxa"/>
            <w:shd w:val="clear" w:color="auto" w:fill="auto"/>
            <w:vAlign w:val="bottom"/>
          </w:tcPr>
          <w:p w14:paraId="29E7F06B"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Other disclosure-related issues (ASIC reference 30)</w:t>
            </w:r>
          </w:p>
        </w:tc>
        <w:tc>
          <w:tcPr>
            <w:tcW w:w="851" w:type="dxa"/>
          </w:tcPr>
          <w:p w14:paraId="41FEEF32"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bl>
    <w:p w14:paraId="161DC1DC" w14:textId="4A942CE9" w:rsidR="00DA0EBE" w:rsidRPr="00A57BBE" w:rsidRDefault="00DA0EBE" w:rsidP="00A57BBE">
      <w:pPr>
        <w:spacing w:before="240"/>
        <w:rPr>
          <w:rFonts w:eastAsia="Times New Roman" w:cs="Arial"/>
          <w:b/>
          <w:bCs/>
          <w:color w:val="000000"/>
        </w:rPr>
      </w:pPr>
      <w:r w:rsidRPr="00A57BBE">
        <w:rPr>
          <w:rFonts w:eastAsia="Times New Roman" w:cs="Arial"/>
          <w:b/>
          <w:bCs/>
          <w:color w:val="000000"/>
        </w:rPr>
        <w:t>D.4.5   Financial difficulty/debt collection (as per ASIC reference 31 to 40)</w:t>
      </w:r>
    </w:p>
    <w:tbl>
      <w:tblPr>
        <w:tblStyle w:val="TableGrid"/>
        <w:tblW w:w="8631" w:type="dxa"/>
        <w:tblInd w:w="72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7780"/>
        <w:gridCol w:w="851"/>
      </w:tblGrid>
      <w:tr w:rsidR="00E1427D" w:rsidRPr="00A57BBE" w14:paraId="26A639CD" w14:textId="77777777" w:rsidTr="00E1427D">
        <w:tc>
          <w:tcPr>
            <w:tcW w:w="7780" w:type="dxa"/>
            <w:shd w:val="clear" w:color="auto" w:fill="auto"/>
            <w:vAlign w:val="center"/>
          </w:tcPr>
          <w:p w14:paraId="06A56707" w14:textId="77777777" w:rsidR="00E1427D" w:rsidRPr="00A57BBE" w:rsidRDefault="00E1427D" w:rsidP="00261C99">
            <w:pPr>
              <w:tabs>
                <w:tab w:val="left" w:pos="1582"/>
              </w:tabs>
              <w:spacing w:line="276" w:lineRule="auto"/>
              <w:ind w:left="142"/>
              <w:rPr>
                <w:rStyle w:val="Strong"/>
                <w:rFonts w:cs="Arial"/>
              </w:rPr>
            </w:pPr>
            <w:r w:rsidRPr="00A57BBE">
              <w:rPr>
                <w:rFonts w:cs="Arial"/>
                <w:b/>
                <w:bCs/>
                <w:color w:val="000000"/>
              </w:rPr>
              <w:t>Financial difficulty/debt collection (not able to provide any further classification)</w:t>
            </w:r>
          </w:p>
        </w:tc>
        <w:tc>
          <w:tcPr>
            <w:tcW w:w="851" w:type="dxa"/>
          </w:tcPr>
          <w:p w14:paraId="126E25A1"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7D77DE35" w14:textId="77777777" w:rsidTr="00E1427D">
        <w:tc>
          <w:tcPr>
            <w:tcW w:w="7780" w:type="dxa"/>
            <w:shd w:val="clear" w:color="auto" w:fill="auto"/>
            <w:vAlign w:val="bottom"/>
          </w:tcPr>
          <w:p w14:paraId="52043CAC"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Financial firm failure to respond to request for assistance (ASIC reference 31)</w:t>
            </w:r>
          </w:p>
        </w:tc>
        <w:tc>
          <w:tcPr>
            <w:tcW w:w="851" w:type="dxa"/>
          </w:tcPr>
          <w:p w14:paraId="07986C1A"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0F5D5D2C" w14:textId="77777777" w:rsidTr="00E1427D">
        <w:tc>
          <w:tcPr>
            <w:tcW w:w="7780" w:type="dxa"/>
            <w:shd w:val="clear" w:color="auto" w:fill="auto"/>
            <w:vAlign w:val="bottom"/>
          </w:tcPr>
          <w:p w14:paraId="7A94A35E"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Decline of financial difficulty request (ASIC reference 32)</w:t>
            </w:r>
          </w:p>
        </w:tc>
        <w:tc>
          <w:tcPr>
            <w:tcW w:w="851" w:type="dxa"/>
          </w:tcPr>
          <w:p w14:paraId="334C40C4"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26BDA563" w14:textId="77777777" w:rsidTr="00E1427D">
        <w:tc>
          <w:tcPr>
            <w:tcW w:w="7780" w:type="dxa"/>
            <w:shd w:val="clear" w:color="auto" w:fill="auto"/>
            <w:vAlign w:val="bottom"/>
          </w:tcPr>
          <w:p w14:paraId="0BCC1CC8"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lastRenderedPageBreak/>
              <w:t>Financial difficulty arrangement (ASIC reference 33)</w:t>
            </w:r>
          </w:p>
        </w:tc>
        <w:tc>
          <w:tcPr>
            <w:tcW w:w="851" w:type="dxa"/>
          </w:tcPr>
          <w:p w14:paraId="3078D62F"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6ADC90DC" w14:textId="77777777" w:rsidTr="00E1427D">
        <w:tc>
          <w:tcPr>
            <w:tcW w:w="7780" w:type="dxa"/>
            <w:shd w:val="clear" w:color="auto" w:fill="auto"/>
            <w:vAlign w:val="bottom"/>
          </w:tcPr>
          <w:p w14:paraId="547E9869"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Default judgment obtained (ASIC reference 34)</w:t>
            </w:r>
          </w:p>
        </w:tc>
        <w:tc>
          <w:tcPr>
            <w:tcW w:w="851" w:type="dxa"/>
          </w:tcPr>
          <w:p w14:paraId="17A9DEFF"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01F4D633" w14:textId="77777777" w:rsidTr="00E1427D">
        <w:tc>
          <w:tcPr>
            <w:tcW w:w="7780" w:type="dxa"/>
            <w:shd w:val="clear" w:color="auto" w:fill="auto"/>
            <w:vAlign w:val="bottom"/>
          </w:tcPr>
          <w:p w14:paraId="2AAE38EA"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Default notice (ASIC reference 35)</w:t>
            </w:r>
          </w:p>
        </w:tc>
        <w:tc>
          <w:tcPr>
            <w:tcW w:w="851" w:type="dxa"/>
          </w:tcPr>
          <w:p w14:paraId="78CA3F8C"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76E21767" w14:textId="77777777" w:rsidTr="00E1427D">
        <w:tc>
          <w:tcPr>
            <w:tcW w:w="7780" w:type="dxa"/>
            <w:shd w:val="clear" w:color="auto" w:fill="auto"/>
            <w:vAlign w:val="bottom"/>
          </w:tcPr>
          <w:p w14:paraId="28CA0B37"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Request to suspend enforcement proceedings (ASIC reference 36)</w:t>
            </w:r>
          </w:p>
        </w:tc>
        <w:tc>
          <w:tcPr>
            <w:tcW w:w="851" w:type="dxa"/>
          </w:tcPr>
          <w:p w14:paraId="6A1D08A8"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794A7B85" w14:textId="77777777" w:rsidTr="00E1427D">
        <w:tc>
          <w:tcPr>
            <w:tcW w:w="7780" w:type="dxa"/>
            <w:shd w:val="clear" w:color="auto" w:fill="auto"/>
            <w:vAlign w:val="bottom"/>
          </w:tcPr>
          <w:p w14:paraId="5AA8CCB8"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Disputed liability (ASIC reference 37)</w:t>
            </w:r>
          </w:p>
        </w:tc>
        <w:tc>
          <w:tcPr>
            <w:tcW w:w="851" w:type="dxa"/>
          </w:tcPr>
          <w:p w14:paraId="18C283E4"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495156D3" w14:textId="77777777" w:rsidTr="00E1427D">
        <w:tc>
          <w:tcPr>
            <w:tcW w:w="7780" w:type="dxa"/>
            <w:shd w:val="clear" w:color="auto" w:fill="auto"/>
            <w:vAlign w:val="bottom"/>
          </w:tcPr>
          <w:p w14:paraId="39719846"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Initial debt collection contact (ASIC reference 38)</w:t>
            </w:r>
          </w:p>
        </w:tc>
        <w:tc>
          <w:tcPr>
            <w:tcW w:w="851" w:type="dxa"/>
          </w:tcPr>
          <w:p w14:paraId="55EB921D"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0B49010E" w14:textId="77777777" w:rsidTr="00E1427D">
        <w:tc>
          <w:tcPr>
            <w:tcW w:w="7780" w:type="dxa"/>
            <w:shd w:val="clear" w:color="auto" w:fill="auto"/>
            <w:vAlign w:val="bottom"/>
          </w:tcPr>
          <w:p w14:paraId="507CB2E5"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Handling of debt collection (ASIC reference 39)</w:t>
            </w:r>
          </w:p>
        </w:tc>
        <w:tc>
          <w:tcPr>
            <w:tcW w:w="851" w:type="dxa"/>
          </w:tcPr>
          <w:p w14:paraId="5AE7D7A7"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6B4CE424" w14:textId="77777777" w:rsidTr="00E1427D">
        <w:tc>
          <w:tcPr>
            <w:tcW w:w="7780" w:type="dxa"/>
            <w:shd w:val="clear" w:color="auto" w:fill="auto"/>
            <w:vAlign w:val="bottom"/>
          </w:tcPr>
          <w:p w14:paraId="0ABA3255"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Other issues relating to financial difficulty/debt collection (ASIC reference 40)</w:t>
            </w:r>
          </w:p>
        </w:tc>
        <w:tc>
          <w:tcPr>
            <w:tcW w:w="851" w:type="dxa"/>
          </w:tcPr>
          <w:p w14:paraId="24299BDB"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bl>
    <w:p w14:paraId="0EA2CA59" w14:textId="5C2A26C6" w:rsidR="00DA0EBE" w:rsidRPr="00A57BBE" w:rsidRDefault="00DA0EBE" w:rsidP="00A57BBE">
      <w:pPr>
        <w:spacing w:before="240"/>
        <w:rPr>
          <w:rFonts w:eastAsia="Times New Roman" w:cs="Arial"/>
          <w:b/>
          <w:bCs/>
          <w:color w:val="000000"/>
        </w:rPr>
      </w:pPr>
      <w:r w:rsidRPr="00A57BBE">
        <w:rPr>
          <w:rFonts w:eastAsia="Times New Roman" w:cs="Arial"/>
          <w:b/>
          <w:bCs/>
          <w:color w:val="000000"/>
        </w:rPr>
        <w:t>D.4.6   Financial firm decision – specific to insurance (as per ASIC reference 45 to 54)</w:t>
      </w:r>
    </w:p>
    <w:tbl>
      <w:tblPr>
        <w:tblStyle w:val="TableGrid"/>
        <w:tblW w:w="8631" w:type="dxa"/>
        <w:tblInd w:w="72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7780"/>
        <w:gridCol w:w="851"/>
      </w:tblGrid>
      <w:tr w:rsidR="00E1427D" w:rsidRPr="00A57BBE" w14:paraId="66DF8FAB" w14:textId="77777777" w:rsidTr="00E1427D">
        <w:tc>
          <w:tcPr>
            <w:tcW w:w="7780" w:type="dxa"/>
            <w:shd w:val="clear" w:color="auto" w:fill="auto"/>
            <w:vAlign w:val="center"/>
          </w:tcPr>
          <w:p w14:paraId="01E5385D" w14:textId="77777777" w:rsidR="00E1427D" w:rsidRPr="00A57BBE" w:rsidRDefault="00E1427D" w:rsidP="00261C99">
            <w:pPr>
              <w:tabs>
                <w:tab w:val="left" w:pos="1582"/>
              </w:tabs>
              <w:spacing w:line="276" w:lineRule="auto"/>
              <w:ind w:left="142"/>
              <w:rPr>
                <w:rStyle w:val="Strong"/>
                <w:rFonts w:cs="Arial"/>
              </w:rPr>
            </w:pPr>
            <w:r w:rsidRPr="00A57BBE">
              <w:rPr>
                <w:rFonts w:cs="Arial"/>
                <w:b/>
                <w:bCs/>
                <w:color w:val="000000"/>
              </w:rPr>
              <w:t>Financial firm decision – specific to insurance (not able to provide any further classification)</w:t>
            </w:r>
          </w:p>
        </w:tc>
        <w:tc>
          <w:tcPr>
            <w:tcW w:w="851" w:type="dxa"/>
          </w:tcPr>
          <w:p w14:paraId="51AFF890"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40CB188C" w14:textId="77777777" w:rsidTr="00E1427D">
        <w:tc>
          <w:tcPr>
            <w:tcW w:w="7780" w:type="dxa"/>
            <w:shd w:val="clear" w:color="auto" w:fill="auto"/>
            <w:vAlign w:val="bottom"/>
          </w:tcPr>
          <w:p w14:paraId="29977E6C"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Insurance coverage terms (ASIC reference 45)</w:t>
            </w:r>
          </w:p>
        </w:tc>
        <w:tc>
          <w:tcPr>
            <w:tcW w:w="851" w:type="dxa"/>
          </w:tcPr>
          <w:p w14:paraId="33D9ACE8"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7CD761F2" w14:textId="77777777" w:rsidTr="00E1427D">
        <w:tc>
          <w:tcPr>
            <w:tcW w:w="7780" w:type="dxa"/>
            <w:shd w:val="clear" w:color="auto" w:fill="auto"/>
            <w:vAlign w:val="bottom"/>
          </w:tcPr>
          <w:p w14:paraId="4A798BA6"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Cancellation of policy (ASIC reference 46)</w:t>
            </w:r>
          </w:p>
        </w:tc>
        <w:tc>
          <w:tcPr>
            <w:tcW w:w="851" w:type="dxa"/>
          </w:tcPr>
          <w:p w14:paraId="33EF4283"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324EC1D9" w14:textId="77777777" w:rsidTr="00E1427D">
        <w:tc>
          <w:tcPr>
            <w:tcW w:w="7780" w:type="dxa"/>
            <w:shd w:val="clear" w:color="auto" w:fill="auto"/>
            <w:vAlign w:val="bottom"/>
          </w:tcPr>
          <w:p w14:paraId="6DD57041"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Claim amount (ASIC reference 47)</w:t>
            </w:r>
          </w:p>
        </w:tc>
        <w:tc>
          <w:tcPr>
            <w:tcW w:w="851" w:type="dxa"/>
          </w:tcPr>
          <w:p w14:paraId="30406AD2"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25E7B6C6" w14:textId="77777777" w:rsidTr="00E1427D">
        <w:tc>
          <w:tcPr>
            <w:tcW w:w="7780" w:type="dxa"/>
            <w:shd w:val="clear" w:color="auto" w:fill="auto"/>
            <w:vAlign w:val="bottom"/>
          </w:tcPr>
          <w:p w14:paraId="126F6738"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Denial of claim—Complainant non-disclosure (ASIC reference 48)</w:t>
            </w:r>
          </w:p>
        </w:tc>
        <w:tc>
          <w:tcPr>
            <w:tcW w:w="851" w:type="dxa"/>
          </w:tcPr>
          <w:p w14:paraId="56D78A76"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533E69C8" w14:textId="77777777" w:rsidTr="00E1427D">
        <w:tc>
          <w:tcPr>
            <w:tcW w:w="7780" w:type="dxa"/>
            <w:shd w:val="clear" w:color="auto" w:fill="auto"/>
            <w:vAlign w:val="bottom"/>
          </w:tcPr>
          <w:p w14:paraId="455B7E9B"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Denial of claim—Driving under influence (ASIC reference 49)</w:t>
            </w:r>
          </w:p>
        </w:tc>
        <w:tc>
          <w:tcPr>
            <w:tcW w:w="851" w:type="dxa"/>
          </w:tcPr>
          <w:p w14:paraId="6214CE62"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6E3B9CC9" w14:textId="77777777" w:rsidTr="00E1427D">
        <w:tc>
          <w:tcPr>
            <w:tcW w:w="7780" w:type="dxa"/>
            <w:shd w:val="clear" w:color="auto" w:fill="auto"/>
            <w:vAlign w:val="bottom"/>
          </w:tcPr>
          <w:p w14:paraId="1C6CF1E1"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Denial of claim—Exclusion/condition (ASIC reference 50)</w:t>
            </w:r>
          </w:p>
        </w:tc>
        <w:tc>
          <w:tcPr>
            <w:tcW w:w="851" w:type="dxa"/>
          </w:tcPr>
          <w:p w14:paraId="1A87FE83"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755D9F8A" w14:textId="77777777" w:rsidTr="00E1427D">
        <w:tc>
          <w:tcPr>
            <w:tcW w:w="7780" w:type="dxa"/>
            <w:shd w:val="clear" w:color="auto" w:fill="auto"/>
            <w:vAlign w:val="bottom"/>
          </w:tcPr>
          <w:p w14:paraId="7FFAC9DF"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Denial of claim—Fraudulent claim (ASIC reference 51)</w:t>
            </w:r>
          </w:p>
        </w:tc>
        <w:tc>
          <w:tcPr>
            <w:tcW w:w="851" w:type="dxa"/>
          </w:tcPr>
          <w:p w14:paraId="531F5DC8"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12426808" w14:textId="77777777" w:rsidTr="00E1427D">
        <w:tc>
          <w:tcPr>
            <w:tcW w:w="7780" w:type="dxa"/>
            <w:shd w:val="clear" w:color="auto" w:fill="auto"/>
            <w:vAlign w:val="bottom"/>
          </w:tcPr>
          <w:p w14:paraId="23BE61D4"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Denial of claim—No policy or contract (ASIC reference 52)</w:t>
            </w:r>
          </w:p>
        </w:tc>
        <w:tc>
          <w:tcPr>
            <w:tcW w:w="851" w:type="dxa"/>
          </w:tcPr>
          <w:p w14:paraId="59BBBCAF"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23A9EFFE" w14:textId="77777777" w:rsidTr="00E1427D">
        <w:tc>
          <w:tcPr>
            <w:tcW w:w="7780" w:type="dxa"/>
            <w:shd w:val="clear" w:color="auto" w:fill="auto"/>
            <w:vAlign w:val="bottom"/>
          </w:tcPr>
          <w:p w14:paraId="189DC84F"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Denial of claim—No proof of loss (ASIC reference 53)</w:t>
            </w:r>
          </w:p>
        </w:tc>
        <w:tc>
          <w:tcPr>
            <w:tcW w:w="851" w:type="dxa"/>
          </w:tcPr>
          <w:p w14:paraId="781A4A86"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247F3541" w14:textId="77777777" w:rsidTr="00E1427D">
        <w:tc>
          <w:tcPr>
            <w:tcW w:w="7780" w:type="dxa"/>
            <w:shd w:val="clear" w:color="auto" w:fill="auto"/>
            <w:vAlign w:val="bottom"/>
          </w:tcPr>
          <w:p w14:paraId="496899BF"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Denial of claim—Other (ASIC reference 54)</w:t>
            </w:r>
          </w:p>
        </w:tc>
        <w:tc>
          <w:tcPr>
            <w:tcW w:w="851" w:type="dxa"/>
          </w:tcPr>
          <w:p w14:paraId="4CDF1040"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bl>
    <w:p w14:paraId="16397F5E" w14:textId="211E401C" w:rsidR="00DA0EBE" w:rsidRPr="00A57BBE" w:rsidRDefault="00DA0EBE" w:rsidP="00A57BBE">
      <w:pPr>
        <w:spacing w:before="240"/>
        <w:rPr>
          <w:rFonts w:eastAsia="Times New Roman" w:cs="Arial"/>
          <w:b/>
          <w:bCs/>
          <w:color w:val="000000"/>
        </w:rPr>
      </w:pPr>
      <w:r w:rsidRPr="00A57BBE">
        <w:rPr>
          <w:rFonts w:eastAsia="Times New Roman" w:cs="Arial"/>
          <w:b/>
          <w:bCs/>
          <w:color w:val="000000"/>
        </w:rPr>
        <w:t>D.4.7   Financial firm decision – general (as per ASIC reference 58 to 65)</w:t>
      </w:r>
    </w:p>
    <w:tbl>
      <w:tblPr>
        <w:tblStyle w:val="TableGrid"/>
        <w:tblW w:w="8631" w:type="dxa"/>
        <w:tblInd w:w="72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7780"/>
        <w:gridCol w:w="851"/>
      </w:tblGrid>
      <w:tr w:rsidR="00E1427D" w:rsidRPr="00A57BBE" w14:paraId="6E9DE901" w14:textId="77777777" w:rsidTr="00E1427D">
        <w:tc>
          <w:tcPr>
            <w:tcW w:w="7780" w:type="dxa"/>
            <w:shd w:val="clear" w:color="auto" w:fill="auto"/>
            <w:vAlign w:val="center"/>
          </w:tcPr>
          <w:p w14:paraId="072D1639" w14:textId="77777777" w:rsidR="00E1427D" w:rsidRPr="00A57BBE" w:rsidRDefault="00E1427D" w:rsidP="00261C99">
            <w:pPr>
              <w:tabs>
                <w:tab w:val="left" w:pos="1582"/>
              </w:tabs>
              <w:spacing w:line="276" w:lineRule="auto"/>
              <w:ind w:left="142"/>
              <w:rPr>
                <w:rStyle w:val="Strong"/>
                <w:rFonts w:cs="Arial"/>
              </w:rPr>
            </w:pPr>
            <w:r w:rsidRPr="00A57BBE">
              <w:rPr>
                <w:rFonts w:cs="Arial"/>
                <w:b/>
                <w:bCs/>
                <w:color w:val="000000"/>
              </w:rPr>
              <w:t>Financial firm decision - general (not able to provide any further classification)</w:t>
            </w:r>
          </w:p>
        </w:tc>
        <w:tc>
          <w:tcPr>
            <w:tcW w:w="851" w:type="dxa"/>
          </w:tcPr>
          <w:p w14:paraId="67BA3C08"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35B78B34" w14:textId="77777777" w:rsidTr="00E1427D">
        <w:tc>
          <w:tcPr>
            <w:tcW w:w="7780" w:type="dxa"/>
            <w:shd w:val="clear" w:color="auto" w:fill="auto"/>
            <w:vAlign w:val="bottom"/>
          </w:tcPr>
          <w:p w14:paraId="3B00ACFF" w14:textId="77777777" w:rsidR="00E1427D" w:rsidRPr="00A57BBE" w:rsidRDefault="00E1427D" w:rsidP="00261C99">
            <w:pPr>
              <w:tabs>
                <w:tab w:val="left" w:pos="1582"/>
              </w:tabs>
              <w:spacing w:line="276" w:lineRule="auto"/>
              <w:ind w:left="142"/>
              <w:rPr>
                <w:rFonts w:cs="Arial"/>
                <w:bCs/>
                <w:color w:val="000000"/>
              </w:rPr>
            </w:pPr>
            <w:r w:rsidRPr="00A57BBE">
              <w:rPr>
                <w:rFonts w:cs="Arial"/>
                <w:color w:val="000000"/>
              </w:rPr>
              <w:t>Interpretation of product terms and conditions (ASIC reference 58)</w:t>
            </w:r>
          </w:p>
        </w:tc>
        <w:tc>
          <w:tcPr>
            <w:tcW w:w="851" w:type="dxa"/>
          </w:tcPr>
          <w:p w14:paraId="23F98031"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63CB1BC8" w14:textId="77777777" w:rsidTr="00E1427D">
        <w:tc>
          <w:tcPr>
            <w:tcW w:w="7780" w:type="dxa"/>
            <w:shd w:val="clear" w:color="auto" w:fill="auto"/>
            <w:vAlign w:val="bottom"/>
          </w:tcPr>
          <w:p w14:paraId="5D641498" w14:textId="77777777" w:rsidR="00E1427D" w:rsidRPr="00A57BBE" w:rsidRDefault="00E1427D" w:rsidP="00261C99">
            <w:pPr>
              <w:tabs>
                <w:tab w:val="left" w:pos="1582"/>
              </w:tabs>
              <w:spacing w:line="276" w:lineRule="auto"/>
              <w:ind w:left="142"/>
              <w:rPr>
                <w:rFonts w:cs="Arial"/>
                <w:bCs/>
                <w:color w:val="000000"/>
              </w:rPr>
            </w:pPr>
            <w:r w:rsidRPr="00A57BBE">
              <w:rPr>
                <w:rFonts w:cs="Arial"/>
                <w:color w:val="000000"/>
              </w:rPr>
              <w:t>Unfair contract terms (ASIC reference 59)</w:t>
            </w:r>
          </w:p>
        </w:tc>
        <w:tc>
          <w:tcPr>
            <w:tcW w:w="851" w:type="dxa"/>
          </w:tcPr>
          <w:p w14:paraId="6376E8BA"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00B79208" w14:textId="77777777" w:rsidTr="00E1427D">
        <w:tc>
          <w:tcPr>
            <w:tcW w:w="7780" w:type="dxa"/>
            <w:shd w:val="clear" w:color="auto" w:fill="auto"/>
            <w:vAlign w:val="bottom"/>
          </w:tcPr>
          <w:p w14:paraId="01F5BD4C" w14:textId="77777777" w:rsidR="00E1427D" w:rsidRPr="00A57BBE" w:rsidRDefault="00E1427D" w:rsidP="00261C99">
            <w:pPr>
              <w:tabs>
                <w:tab w:val="left" w:pos="1582"/>
              </w:tabs>
              <w:spacing w:line="276" w:lineRule="auto"/>
              <w:ind w:left="142"/>
              <w:rPr>
                <w:rFonts w:cs="Arial"/>
                <w:bCs/>
                <w:color w:val="000000"/>
              </w:rPr>
            </w:pPr>
            <w:r w:rsidRPr="00A57BBE">
              <w:rPr>
                <w:rFonts w:cs="Arial"/>
                <w:color w:val="000000"/>
              </w:rPr>
              <w:t>Unconscionable conduct (ASIC reference 60)</w:t>
            </w:r>
          </w:p>
        </w:tc>
        <w:tc>
          <w:tcPr>
            <w:tcW w:w="851" w:type="dxa"/>
          </w:tcPr>
          <w:p w14:paraId="4B6BC6D4"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3E51B9CE" w14:textId="77777777" w:rsidTr="00E1427D">
        <w:tc>
          <w:tcPr>
            <w:tcW w:w="7780" w:type="dxa"/>
            <w:shd w:val="clear" w:color="auto" w:fill="auto"/>
            <w:vAlign w:val="bottom"/>
          </w:tcPr>
          <w:p w14:paraId="1D69ED50" w14:textId="77777777" w:rsidR="00E1427D" w:rsidRPr="00A57BBE" w:rsidRDefault="00E1427D" w:rsidP="00261C99">
            <w:pPr>
              <w:tabs>
                <w:tab w:val="left" w:pos="1582"/>
              </w:tabs>
              <w:spacing w:line="276" w:lineRule="auto"/>
              <w:ind w:left="142"/>
              <w:rPr>
                <w:rFonts w:cs="Arial"/>
                <w:bCs/>
                <w:color w:val="000000"/>
              </w:rPr>
            </w:pPr>
            <w:r w:rsidRPr="00A57BBE">
              <w:rPr>
                <w:rFonts w:cs="Arial"/>
                <w:color w:val="000000"/>
              </w:rPr>
              <w:t>Denial of application or variation request (ASIC reference 61)</w:t>
            </w:r>
          </w:p>
        </w:tc>
        <w:tc>
          <w:tcPr>
            <w:tcW w:w="851" w:type="dxa"/>
          </w:tcPr>
          <w:p w14:paraId="03C1D695"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4B7647A0" w14:textId="77777777" w:rsidTr="00E1427D">
        <w:tc>
          <w:tcPr>
            <w:tcW w:w="7780" w:type="dxa"/>
            <w:shd w:val="clear" w:color="auto" w:fill="auto"/>
            <w:vAlign w:val="bottom"/>
          </w:tcPr>
          <w:p w14:paraId="6051E159" w14:textId="77777777" w:rsidR="00E1427D" w:rsidRPr="00A57BBE" w:rsidRDefault="00E1427D" w:rsidP="00261C99">
            <w:pPr>
              <w:tabs>
                <w:tab w:val="left" w:pos="1582"/>
              </w:tabs>
              <w:spacing w:line="276" w:lineRule="auto"/>
              <w:ind w:left="142"/>
              <w:rPr>
                <w:rFonts w:cs="Arial"/>
                <w:bCs/>
                <w:color w:val="000000"/>
              </w:rPr>
            </w:pPr>
            <w:r w:rsidRPr="00A57BBE">
              <w:rPr>
                <w:rFonts w:cs="Arial"/>
                <w:color w:val="000000"/>
              </w:rPr>
              <w:t>Margin call notice and/or investment liquidation (ASIC reference 62)</w:t>
            </w:r>
          </w:p>
        </w:tc>
        <w:tc>
          <w:tcPr>
            <w:tcW w:w="851" w:type="dxa"/>
          </w:tcPr>
          <w:p w14:paraId="403EFCD5"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29F077BE" w14:textId="77777777" w:rsidTr="00E1427D">
        <w:tc>
          <w:tcPr>
            <w:tcW w:w="7780" w:type="dxa"/>
            <w:shd w:val="clear" w:color="auto" w:fill="auto"/>
            <w:vAlign w:val="bottom"/>
          </w:tcPr>
          <w:p w14:paraId="13A6B393" w14:textId="77777777" w:rsidR="00E1427D" w:rsidRPr="00A57BBE" w:rsidRDefault="00E1427D" w:rsidP="00261C99">
            <w:pPr>
              <w:tabs>
                <w:tab w:val="left" w:pos="1582"/>
              </w:tabs>
              <w:spacing w:line="276" w:lineRule="auto"/>
              <w:ind w:left="142"/>
              <w:rPr>
                <w:rFonts w:cs="Arial"/>
                <w:bCs/>
                <w:color w:val="000000"/>
              </w:rPr>
            </w:pPr>
            <w:r w:rsidRPr="00A57BBE">
              <w:rPr>
                <w:rFonts w:cs="Arial"/>
                <w:color w:val="000000"/>
              </w:rPr>
              <w:t>Valuation (ASIC reference 63)</w:t>
            </w:r>
          </w:p>
        </w:tc>
        <w:tc>
          <w:tcPr>
            <w:tcW w:w="851" w:type="dxa"/>
          </w:tcPr>
          <w:p w14:paraId="7D43B7D6"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741662F1" w14:textId="77777777" w:rsidTr="00E1427D">
        <w:tc>
          <w:tcPr>
            <w:tcW w:w="7780" w:type="dxa"/>
            <w:shd w:val="clear" w:color="auto" w:fill="auto"/>
            <w:vAlign w:val="bottom"/>
          </w:tcPr>
          <w:p w14:paraId="092E7630" w14:textId="77777777" w:rsidR="00E1427D" w:rsidRPr="00A57BBE" w:rsidRDefault="00E1427D" w:rsidP="00261C99">
            <w:pPr>
              <w:tabs>
                <w:tab w:val="left" w:pos="1582"/>
              </w:tabs>
              <w:spacing w:line="276" w:lineRule="auto"/>
              <w:ind w:left="142"/>
              <w:rPr>
                <w:rFonts w:cs="Arial"/>
                <w:bCs/>
                <w:color w:val="000000"/>
              </w:rPr>
            </w:pPr>
            <w:r w:rsidRPr="00A57BBE">
              <w:rPr>
                <w:rFonts w:cs="Arial"/>
                <w:color w:val="000000"/>
              </w:rPr>
              <w:t>Commercial practice or policy (ASIC reference 64)</w:t>
            </w:r>
          </w:p>
        </w:tc>
        <w:tc>
          <w:tcPr>
            <w:tcW w:w="851" w:type="dxa"/>
          </w:tcPr>
          <w:p w14:paraId="5678D1D3"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389F002B" w14:textId="77777777" w:rsidTr="00E1427D">
        <w:tc>
          <w:tcPr>
            <w:tcW w:w="7780" w:type="dxa"/>
            <w:shd w:val="clear" w:color="auto" w:fill="auto"/>
            <w:vAlign w:val="bottom"/>
          </w:tcPr>
          <w:p w14:paraId="19DEA8D8" w14:textId="77777777" w:rsidR="00E1427D" w:rsidRPr="00A57BBE" w:rsidRDefault="00E1427D" w:rsidP="00261C99">
            <w:pPr>
              <w:tabs>
                <w:tab w:val="left" w:pos="1582"/>
              </w:tabs>
              <w:spacing w:line="276" w:lineRule="auto"/>
              <w:ind w:left="142"/>
              <w:rPr>
                <w:rFonts w:cs="Arial"/>
                <w:bCs/>
                <w:color w:val="000000"/>
              </w:rPr>
            </w:pPr>
            <w:r w:rsidRPr="00A57BBE">
              <w:rPr>
                <w:rFonts w:cs="Arial"/>
                <w:color w:val="000000"/>
              </w:rPr>
              <w:t>Other decision-related issues (ASIC reference 65)</w:t>
            </w:r>
          </w:p>
        </w:tc>
        <w:tc>
          <w:tcPr>
            <w:tcW w:w="851" w:type="dxa"/>
          </w:tcPr>
          <w:p w14:paraId="0E003286"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bl>
    <w:p w14:paraId="36D7F41E" w14:textId="36456CB6" w:rsidR="00DA0EBE" w:rsidRPr="00A57BBE" w:rsidRDefault="00DA0EBE" w:rsidP="00A57BBE">
      <w:pPr>
        <w:spacing w:before="240"/>
        <w:rPr>
          <w:rFonts w:eastAsia="Times New Roman" w:cs="Arial"/>
          <w:b/>
          <w:bCs/>
          <w:color w:val="000000"/>
        </w:rPr>
      </w:pPr>
      <w:r w:rsidRPr="00A57BBE">
        <w:rPr>
          <w:rFonts w:eastAsia="Times New Roman" w:cs="Arial"/>
          <w:b/>
          <w:bCs/>
          <w:color w:val="000000"/>
        </w:rPr>
        <w:t>D.4.8   Instructions (as per ASIC reference 66 to 6</w:t>
      </w:r>
      <w:r w:rsidR="005F0F12" w:rsidRPr="00A57BBE">
        <w:rPr>
          <w:rFonts w:eastAsia="Times New Roman" w:cs="Arial"/>
          <w:b/>
          <w:bCs/>
          <w:color w:val="000000"/>
        </w:rPr>
        <w:t>8</w:t>
      </w:r>
      <w:r w:rsidRPr="00A57BBE">
        <w:rPr>
          <w:rFonts w:eastAsia="Times New Roman" w:cs="Arial"/>
          <w:b/>
          <w:bCs/>
          <w:color w:val="000000"/>
        </w:rPr>
        <w:t>)</w:t>
      </w:r>
    </w:p>
    <w:tbl>
      <w:tblPr>
        <w:tblStyle w:val="TableGrid"/>
        <w:tblW w:w="8631" w:type="dxa"/>
        <w:tblInd w:w="72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7780"/>
        <w:gridCol w:w="851"/>
      </w:tblGrid>
      <w:tr w:rsidR="00E1427D" w:rsidRPr="00A57BBE" w14:paraId="3893EEF2" w14:textId="77777777" w:rsidTr="00E1427D">
        <w:tc>
          <w:tcPr>
            <w:tcW w:w="7780" w:type="dxa"/>
            <w:shd w:val="clear" w:color="auto" w:fill="auto"/>
            <w:vAlign w:val="center"/>
          </w:tcPr>
          <w:p w14:paraId="31DD23C2" w14:textId="77777777" w:rsidR="00E1427D" w:rsidRPr="00A57BBE" w:rsidRDefault="00E1427D" w:rsidP="00261C99">
            <w:pPr>
              <w:tabs>
                <w:tab w:val="left" w:pos="1582"/>
              </w:tabs>
              <w:spacing w:line="276" w:lineRule="auto"/>
              <w:ind w:left="142"/>
              <w:rPr>
                <w:rStyle w:val="Strong"/>
                <w:rFonts w:cs="Arial"/>
              </w:rPr>
            </w:pPr>
            <w:r w:rsidRPr="00A57BBE">
              <w:rPr>
                <w:rFonts w:cs="Arial"/>
                <w:b/>
                <w:bCs/>
                <w:color w:val="000000"/>
              </w:rPr>
              <w:t>Instructions (not able to provide any further classification)</w:t>
            </w:r>
          </w:p>
        </w:tc>
        <w:tc>
          <w:tcPr>
            <w:tcW w:w="851" w:type="dxa"/>
          </w:tcPr>
          <w:p w14:paraId="0BB1A1AC"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3DDDB8B6" w14:textId="77777777" w:rsidTr="00E1427D">
        <w:tc>
          <w:tcPr>
            <w:tcW w:w="7780" w:type="dxa"/>
            <w:shd w:val="clear" w:color="auto" w:fill="auto"/>
            <w:vAlign w:val="bottom"/>
          </w:tcPr>
          <w:p w14:paraId="1E427AE1"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Delay in following instructions (ASIC reference 66)</w:t>
            </w:r>
          </w:p>
        </w:tc>
        <w:tc>
          <w:tcPr>
            <w:tcW w:w="851" w:type="dxa"/>
          </w:tcPr>
          <w:p w14:paraId="7770CFB8"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3D561FA2" w14:textId="77777777" w:rsidTr="00E1427D">
        <w:tc>
          <w:tcPr>
            <w:tcW w:w="7780" w:type="dxa"/>
            <w:shd w:val="clear" w:color="auto" w:fill="auto"/>
            <w:vAlign w:val="bottom"/>
          </w:tcPr>
          <w:p w14:paraId="7E03E31F"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Failure to follow instructions/agreement (ASIC reference 67)</w:t>
            </w:r>
          </w:p>
        </w:tc>
        <w:tc>
          <w:tcPr>
            <w:tcW w:w="851" w:type="dxa"/>
          </w:tcPr>
          <w:p w14:paraId="762D27A0"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7DE030B8" w14:textId="77777777" w:rsidTr="00E1427D">
        <w:tc>
          <w:tcPr>
            <w:tcW w:w="7780" w:type="dxa"/>
            <w:shd w:val="clear" w:color="auto" w:fill="auto"/>
            <w:vAlign w:val="bottom"/>
          </w:tcPr>
          <w:p w14:paraId="2C086318"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Other instructions-related issues (ASIC reference 68)</w:t>
            </w:r>
          </w:p>
        </w:tc>
        <w:tc>
          <w:tcPr>
            <w:tcW w:w="851" w:type="dxa"/>
          </w:tcPr>
          <w:p w14:paraId="58CE5002"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bl>
    <w:p w14:paraId="56EC7001" w14:textId="77777777" w:rsidR="00E31C6F" w:rsidRDefault="00E31C6F" w:rsidP="00A57BBE">
      <w:pPr>
        <w:spacing w:before="240"/>
        <w:rPr>
          <w:rFonts w:eastAsia="Times New Roman" w:cs="Arial"/>
          <w:b/>
          <w:bCs/>
          <w:color w:val="000000"/>
        </w:rPr>
      </w:pPr>
    </w:p>
    <w:p w14:paraId="3E889C61" w14:textId="77777777" w:rsidR="00E31C6F" w:rsidRDefault="00E31C6F" w:rsidP="00A57BBE">
      <w:pPr>
        <w:spacing w:before="240"/>
        <w:rPr>
          <w:rFonts w:eastAsia="Times New Roman" w:cs="Arial"/>
          <w:b/>
          <w:bCs/>
          <w:color w:val="000000"/>
        </w:rPr>
      </w:pPr>
    </w:p>
    <w:p w14:paraId="15BCFADE" w14:textId="4791C6E8" w:rsidR="00DA0EBE" w:rsidRPr="00A57BBE" w:rsidRDefault="00DA0EBE" w:rsidP="00A57BBE">
      <w:pPr>
        <w:spacing w:before="240"/>
        <w:rPr>
          <w:rFonts w:eastAsia="Times New Roman" w:cs="Arial"/>
          <w:b/>
          <w:bCs/>
          <w:color w:val="000000"/>
        </w:rPr>
      </w:pPr>
      <w:r w:rsidRPr="00A57BBE">
        <w:rPr>
          <w:rFonts w:eastAsia="Times New Roman" w:cs="Arial"/>
          <w:b/>
          <w:bCs/>
          <w:color w:val="000000"/>
        </w:rPr>
        <w:lastRenderedPageBreak/>
        <w:t>D.4.9 Privacy and confidentiality (as per ASIC reference 70 to 72)</w:t>
      </w:r>
    </w:p>
    <w:tbl>
      <w:tblPr>
        <w:tblStyle w:val="TableGrid"/>
        <w:tblW w:w="8631" w:type="dxa"/>
        <w:tblInd w:w="72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7780"/>
        <w:gridCol w:w="851"/>
      </w:tblGrid>
      <w:tr w:rsidR="00E1427D" w:rsidRPr="00A57BBE" w14:paraId="2DD1DA21" w14:textId="77777777" w:rsidTr="00E1427D">
        <w:trPr>
          <w:trHeight w:val="457"/>
        </w:trPr>
        <w:tc>
          <w:tcPr>
            <w:tcW w:w="7780" w:type="dxa"/>
            <w:shd w:val="clear" w:color="auto" w:fill="auto"/>
            <w:vAlign w:val="center"/>
          </w:tcPr>
          <w:p w14:paraId="49995A4B" w14:textId="77777777" w:rsidR="00E1427D" w:rsidRPr="00A57BBE" w:rsidRDefault="00E1427D" w:rsidP="00261C99">
            <w:pPr>
              <w:tabs>
                <w:tab w:val="left" w:pos="1582"/>
              </w:tabs>
              <w:spacing w:line="276" w:lineRule="auto"/>
              <w:ind w:left="142"/>
              <w:rPr>
                <w:rStyle w:val="Strong"/>
                <w:rFonts w:cs="Arial"/>
                <w:bCs w:val="0"/>
              </w:rPr>
            </w:pPr>
            <w:r w:rsidRPr="00A57BBE">
              <w:rPr>
                <w:rFonts w:cs="Arial"/>
                <w:b/>
                <w:bCs/>
                <w:color w:val="000000"/>
              </w:rPr>
              <w:t>Privacy and confidentiality (not able to provide any further classification)</w:t>
            </w:r>
            <w:r w:rsidRPr="00A57BBE">
              <w:rPr>
                <w:rFonts w:cs="Arial"/>
                <w:color w:val="000000"/>
              </w:rPr>
              <w:t xml:space="preserve"> </w:t>
            </w:r>
          </w:p>
        </w:tc>
        <w:tc>
          <w:tcPr>
            <w:tcW w:w="851" w:type="dxa"/>
          </w:tcPr>
          <w:p w14:paraId="1B29CE08"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1090DA04" w14:textId="77777777" w:rsidTr="00E1427D">
        <w:tc>
          <w:tcPr>
            <w:tcW w:w="7780" w:type="dxa"/>
            <w:shd w:val="clear" w:color="auto" w:fill="auto"/>
            <w:vAlign w:val="bottom"/>
          </w:tcPr>
          <w:p w14:paraId="66A9F9EE"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Failure/refusal to provide access (ASIC reference 70)</w:t>
            </w:r>
          </w:p>
        </w:tc>
        <w:tc>
          <w:tcPr>
            <w:tcW w:w="851" w:type="dxa"/>
          </w:tcPr>
          <w:p w14:paraId="21E6066A"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64760B22" w14:textId="77777777" w:rsidTr="00E1427D">
        <w:tc>
          <w:tcPr>
            <w:tcW w:w="7780" w:type="dxa"/>
            <w:shd w:val="clear" w:color="auto" w:fill="auto"/>
            <w:vAlign w:val="bottom"/>
          </w:tcPr>
          <w:p w14:paraId="20088633"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Unauthorised information disclosed (ASIC reference 71)</w:t>
            </w:r>
          </w:p>
        </w:tc>
        <w:tc>
          <w:tcPr>
            <w:tcW w:w="851" w:type="dxa"/>
          </w:tcPr>
          <w:p w14:paraId="02111598"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6866118F" w14:textId="77777777" w:rsidTr="00E1427D">
        <w:tc>
          <w:tcPr>
            <w:tcW w:w="7780" w:type="dxa"/>
            <w:shd w:val="clear" w:color="auto" w:fill="auto"/>
            <w:vAlign w:val="bottom"/>
          </w:tcPr>
          <w:p w14:paraId="1F9609EC"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Other issues relating to privacy and/or confidentiality (ASIC reference 72)</w:t>
            </w:r>
          </w:p>
        </w:tc>
        <w:tc>
          <w:tcPr>
            <w:tcW w:w="851" w:type="dxa"/>
          </w:tcPr>
          <w:p w14:paraId="5A0762CC"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bl>
    <w:p w14:paraId="0DF0D392" w14:textId="310B3AA6" w:rsidR="00DA0EBE" w:rsidRPr="00A57BBE" w:rsidRDefault="00DA0EBE" w:rsidP="00A57BBE">
      <w:pPr>
        <w:spacing w:before="240"/>
        <w:rPr>
          <w:rFonts w:eastAsia="Times New Roman" w:cs="Arial"/>
          <w:b/>
          <w:bCs/>
          <w:color w:val="000000"/>
        </w:rPr>
      </w:pPr>
      <w:r w:rsidRPr="00A57BBE">
        <w:rPr>
          <w:rFonts w:eastAsia="Times New Roman" w:cs="Arial"/>
          <w:b/>
          <w:bCs/>
          <w:color w:val="000000"/>
        </w:rPr>
        <w:t>D.4.10 Scams/fraud (as per ASIC reference 73 to 76)</w:t>
      </w:r>
    </w:p>
    <w:tbl>
      <w:tblPr>
        <w:tblStyle w:val="TableGrid"/>
        <w:tblW w:w="8631" w:type="dxa"/>
        <w:tblInd w:w="72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7780"/>
        <w:gridCol w:w="851"/>
      </w:tblGrid>
      <w:tr w:rsidR="00E1427D" w:rsidRPr="00A57BBE" w14:paraId="55194FD4" w14:textId="77777777" w:rsidTr="00E1427D">
        <w:tc>
          <w:tcPr>
            <w:tcW w:w="7780" w:type="dxa"/>
            <w:shd w:val="clear" w:color="auto" w:fill="auto"/>
            <w:vAlign w:val="center"/>
          </w:tcPr>
          <w:p w14:paraId="0B8EC250" w14:textId="77777777" w:rsidR="00E1427D" w:rsidRPr="00A57BBE" w:rsidRDefault="00E1427D" w:rsidP="00261C99">
            <w:pPr>
              <w:pStyle w:val="ListParagraph"/>
              <w:tabs>
                <w:tab w:val="left" w:pos="1582"/>
              </w:tabs>
              <w:spacing w:line="276" w:lineRule="auto"/>
              <w:ind w:left="142"/>
              <w:rPr>
                <w:rStyle w:val="Strong"/>
                <w:rFonts w:cs="Arial"/>
              </w:rPr>
            </w:pPr>
            <w:r w:rsidRPr="00A57BBE">
              <w:rPr>
                <w:rFonts w:cs="Arial"/>
                <w:b/>
                <w:bCs/>
                <w:color w:val="000000"/>
              </w:rPr>
              <w:t>Scams/fraud (not able to provide any further classification)</w:t>
            </w:r>
          </w:p>
        </w:tc>
        <w:tc>
          <w:tcPr>
            <w:tcW w:w="851" w:type="dxa"/>
          </w:tcPr>
          <w:p w14:paraId="7EC134F3"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6200E98B" w14:textId="77777777" w:rsidTr="00E1427D">
        <w:tc>
          <w:tcPr>
            <w:tcW w:w="7780" w:type="dxa"/>
            <w:shd w:val="clear" w:color="auto" w:fill="auto"/>
            <w:vAlign w:val="bottom"/>
          </w:tcPr>
          <w:p w14:paraId="4718541A" w14:textId="77777777" w:rsidR="00E1427D" w:rsidRPr="00A57BBE" w:rsidRDefault="00E1427D" w:rsidP="00261C99">
            <w:pPr>
              <w:tabs>
                <w:tab w:val="left" w:pos="1582"/>
              </w:tabs>
              <w:spacing w:line="276" w:lineRule="auto"/>
              <w:ind w:left="142"/>
              <w:rPr>
                <w:rFonts w:cs="Arial"/>
                <w:bCs/>
                <w:color w:val="000000"/>
              </w:rPr>
            </w:pPr>
            <w:r w:rsidRPr="00A57BBE">
              <w:rPr>
                <w:rFonts w:cs="Arial"/>
                <w:color w:val="000000"/>
              </w:rPr>
              <w:t>Victim of scam (ASIC reference 73)</w:t>
            </w:r>
          </w:p>
        </w:tc>
        <w:tc>
          <w:tcPr>
            <w:tcW w:w="851" w:type="dxa"/>
          </w:tcPr>
          <w:p w14:paraId="0B5F4C5B"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44D267F2" w14:textId="77777777" w:rsidTr="00E1427D">
        <w:tc>
          <w:tcPr>
            <w:tcW w:w="7780" w:type="dxa"/>
            <w:shd w:val="clear" w:color="auto" w:fill="auto"/>
            <w:vAlign w:val="bottom"/>
          </w:tcPr>
          <w:p w14:paraId="580C52F6" w14:textId="77777777" w:rsidR="00E1427D" w:rsidRPr="00A57BBE" w:rsidRDefault="00E1427D" w:rsidP="00261C99">
            <w:pPr>
              <w:tabs>
                <w:tab w:val="left" w:pos="1582"/>
              </w:tabs>
              <w:spacing w:line="276" w:lineRule="auto"/>
              <w:ind w:left="142"/>
              <w:rPr>
                <w:rFonts w:cs="Arial"/>
                <w:bCs/>
                <w:color w:val="000000"/>
              </w:rPr>
            </w:pPr>
            <w:r w:rsidRPr="00A57BBE">
              <w:rPr>
                <w:rFonts w:cs="Arial"/>
                <w:color w:val="000000"/>
              </w:rPr>
              <w:t>Fraud/forgery by financial firm (ASIC reference 74)</w:t>
            </w:r>
          </w:p>
        </w:tc>
        <w:tc>
          <w:tcPr>
            <w:tcW w:w="851" w:type="dxa"/>
          </w:tcPr>
          <w:p w14:paraId="6BD77C8F"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7E6CF516" w14:textId="77777777" w:rsidTr="00E1427D">
        <w:tc>
          <w:tcPr>
            <w:tcW w:w="7780" w:type="dxa"/>
            <w:shd w:val="clear" w:color="auto" w:fill="auto"/>
            <w:vAlign w:val="bottom"/>
          </w:tcPr>
          <w:p w14:paraId="56EA7B44" w14:textId="77777777" w:rsidR="00E1427D" w:rsidRPr="00A57BBE" w:rsidRDefault="00E1427D" w:rsidP="00261C99">
            <w:pPr>
              <w:tabs>
                <w:tab w:val="left" w:pos="1582"/>
              </w:tabs>
              <w:spacing w:line="276" w:lineRule="auto"/>
              <w:ind w:left="142"/>
              <w:rPr>
                <w:rFonts w:cs="Arial"/>
                <w:bCs/>
                <w:color w:val="000000"/>
              </w:rPr>
            </w:pPr>
            <w:r w:rsidRPr="00A57BBE">
              <w:rPr>
                <w:rFonts w:cs="Arial"/>
                <w:color w:val="000000"/>
              </w:rPr>
              <w:t>Fraud/forgery by a third party (ASIC reference 75)</w:t>
            </w:r>
          </w:p>
        </w:tc>
        <w:tc>
          <w:tcPr>
            <w:tcW w:w="851" w:type="dxa"/>
          </w:tcPr>
          <w:p w14:paraId="7C87BD0F"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0B7A8A49" w14:textId="77777777" w:rsidTr="00E1427D">
        <w:tc>
          <w:tcPr>
            <w:tcW w:w="7780" w:type="dxa"/>
            <w:shd w:val="clear" w:color="auto" w:fill="auto"/>
            <w:vAlign w:val="bottom"/>
          </w:tcPr>
          <w:p w14:paraId="35034AF3" w14:textId="77777777" w:rsidR="00E1427D" w:rsidRPr="00A57BBE" w:rsidRDefault="00E1427D" w:rsidP="00261C99">
            <w:pPr>
              <w:tabs>
                <w:tab w:val="left" w:pos="1582"/>
              </w:tabs>
              <w:spacing w:line="276" w:lineRule="auto"/>
              <w:ind w:left="142"/>
              <w:rPr>
                <w:rFonts w:cs="Arial"/>
                <w:bCs/>
                <w:color w:val="000000"/>
              </w:rPr>
            </w:pPr>
            <w:r w:rsidRPr="00A57BBE">
              <w:rPr>
                <w:rFonts w:cs="Arial"/>
                <w:color w:val="000000"/>
              </w:rPr>
              <w:t>Other scam/fraud-related issues (ASIC reference 76)</w:t>
            </w:r>
          </w:p>
        </w:tc>
        <w:tc>
          <w:tcPr>
            <w:tcW w:w="851" w:type="dxa"/>
          </w:tcPr>
          <w:p w14:paraId="5A5F0CCA"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bl>
    <w:p w14:paraId="6AF12F00" w14:textId="23F12E83" w:rsidR="00DA0EBE" w:rsidRPr="00A57BBE" w:rsidRDefault="00DA0EBE" w:rsidP="00A57BBE">
      <w:pPr>
        <w:spacing w:before="240"/>
        <w:rPr>
          <w:rFonts w:eastAsia="Times New Roman" w:cs="Arial"/>
          <w:b/>
          <w:bCs/>
          <w:color w:val="000000"/>
        </w:rPr>
      </w:pPr>
      <w:r w:rsidRPr="00A57BBE">
        <w:rPr>
          <w:rFonts w:eastAsia="Times New Roman" w:cs="Arial"/>
          <w:b/>
          <w:bCs/>
          <w:color w:val="000000"/>
        </w:rPr>
        <w:t>D.4.11 Service (as per ASIC reference 77 to 88)</w:t>
      </w:r>
    </w:p>
    <w:tbl>
      <w:tblPr>
        <w:tblStyle w:val="TableGrid"/>
        <w:tblW w:w="8631" w:type="dxa"/>
        <w:tblInd w:w="72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7780"/>
        <w:gridCol w:w="851"/>
      </w:tblGrid>
      <w:tr w:rsidR="00E1427D" w:rsidRPr="00A57BBE" w14:paraId="5C86C472" w14:textId="77777777" w:rsidTr="00E1427D">
        <w:tc>
          <w:tcPr>
            <w:tcW w:w="7780" w:type="dxa"/>
            <w:shd w:val="clear" w:color="auto" w:fill="auto"/>
            <w:vAlign w:val="center"/>
          </w:tcPr>
          <w:p w14:paraId="2BF5025F" w14:textId="77777777" w:rsidR="00E1427D" w:rsidRPr="00A57BBE" w:rsidRDefault="00E1427D" w:rsidP="00261C99">
            <w:pPr>
              <w:tabs>
                <w:tab w:val="left" w:pos="1582"/>
              </w:tabs>
              <w:spacing w:line="276" w:lineRule="auto"/>
              <w:ind w:left="142"/>
              <w:rPr>
                <w:rStyle w:val="Strong"/>
                <w:rFonts w:cs="Arial"/>
                <w:bCs w:val="0"/>
              </w:rPr>
            </w:pPr>
            <w:r w:rsidRPr="00A57BBE">
              <w:rPr>
                <w:rFonts w:cs="Arial"/>
                <w:b/>
                <w:bCs/>
                <w:color w:val="000000"/>
              </w:rPr>
              <w:t>Service (not able to provide any further classification)</w:t>
            </w:r>
          </w:p>
        </w:tc>
        <w:tc>
          <w:tcPr>
            <w:tcW w:w="851" w:type="dxa"/>
          </w:tcPr>
          <w:p w14:paraId="7168CCD4"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41B97DB9" w14:textId="77777777" w:rsidTr="00E1427D">
        <w:tc>
          <w:tcPr>
            <w:tcW w:w="7780" w:type="dxa"/>
            <w:shd w:val="clear" w:color="auto" w:fill="auto"/>
            <w:vAlign w:val="bottom"/>
          </w:tcPr>
          <w:p w14:paraId="392B24C1"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Account administration error (ASIC reference 77)</w:t>
            </w:r>
          </w:p>
        </w:tc>
        <w:tc>
          <w:tcPr>
            <w:tcW w:w="851" w:type="dxa"/>
          </w:tcPr>
          <w:p w14:paraId="472DC3B3"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175A8E50" w14:textId="77777777" w:rsidTr="00E1427D">
        <w:tc>
          <w:tcPr>
            <w:tcW w:w="7780" w:type="dxa"/>
            <w:shd w:val="clear" w:color="auto" w:fill="auto"/>
            <w:vAlign w:val="bottom"/>
          </w:tcPr>
          <w:p w14:paraId="0418F7EE"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Delay in claim handling (ASIC reference 78)</w:t>
            </w:r>
          </w:p>
        </w:tc>
        <w:tc>
          <w:tcPr>
            <w:tcW w:w="851" w:type="dxa"/>
          </w:tcPr>
          <w:p w14:paraId="4CEC1125"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4FC5BC42" w14:textId="77777777" w:rsidTr="00E1427D">
        <w:tc>
          <w:tcPr>
            <w:tcW w:w="7780" w:type="dxa"/>
            <w:shd w:val="clear" w:color="auto" w:fill="auto"/>
            <w:vAlign w:val="bottom"/>
          </w:tcPr>
          <w:p w14:paraId="08124CB0"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Delay in complaint handling (ASIC reference 79)</w:t>
            </w:r>
          </w:p>
        </w:tc>
        <w:tc>
          <w:tcPr>
            <w:tcW w:w="851" w:type="dxa"/>
          </w:tcPr>
          <w:p w14:paraId="4114A333"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6EA2092A" w14:textId="77777777" w:rsidTr="00E1427D">
        <w:tc>
          <w:tcPr>
            <w:tcW w:w="7780" w:type="dxa"/>
            <w:shd w:val="clear" w:color="auto" w:fill="auto"/>
            <w:vAlign w:val="bottom"/>
          </w:tcPr>
          <w:p w14:paraId="6FD41CEB"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General service delay (ASIC reference 80)</w:t>
            </w:r>
          </w:p>
        </w:tc>
        <w:tc>
          <w:tcPr>
            <w:tcW w:w="851" w:type="dxa"/>
          </w:tcPr>
          <w:p w14:paraId="3766679F"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7A157CD6" w14:textId="77777777" w:rsidTr="00E1427D">
        <w:tc>
          <w:tcPr>
            <w:tcW w:w="7780" w:type="dxa"/>
            <w:shd w:val="clear" w:color="auto" w:fill="auto"/>
            <w:vAlign w:val="bottom"/>
          </w:tcPr>
          <w:p w14:paraId="59467842"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Failure to provide special needs assistance (ASIC reference 81)</w:t>
            </w:r>
          </w:p>
        </w:tc>
        <w:tc>
          <w:tcPr>
            <w:tcW w:w="851" w:type="dxa"/>
          </w:tcPr>
          <w:p w14:paraId="7F805A4F"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7F83A31D" w14:textId="77777777" w:rsidTr="00E1427D">
        <w:tc>
          <w:tcPr>
            <w:tcW w:w="7780" w:type="dxa"/>
            <w:shd w:val="clear" w:color="auto" w:fill="auto"/>
            <w:vAlign w:val="bottom"/>
          </w:tcPr>
          <w:p w14:paraId="25630C90"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Incorrect financial information provided (ASIC reference 82)</w:t>
            </w:r>
          </w:p>
        </w:tc>
        <w:tc>
          <w:tcPr>
            <w:tcW w:w="851" w:type="dxa"/>
          </w:tcPr>
          <w:p w14:paraId="63E5BCAA"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7A8F7B10" w14:textId="77777777" w:rsidTr="00E1427D">
        <w:tc>
          <w:tcPr>
            <w:tcW w:w="7780" w:type="dxa"/>
            <w:shd w:val="clear" w:color="auto" w:fill="auto"/>
            <w:vAlign w:val="bottom"/>
          </w:tcPr>
          <w:p w14:paraId="78159C2C"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Loss of documents/personal property (ASIC reference 83)</w:t>
            </w:r>
          </w:p>
        </w:tc>
        <w:tc>
          <w:tcPr>
            <w:tcW w:w="851" w:type="dxa"/>
          </w:tcPr>
          <w:p w14:paraId="701541F0"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78DCA6DA" w14:textId="77777777" w:rsidTr="00E1427D">
        <w:tc>
          <w:tcPr>
            <w:tcW w:w="7780" w:type="dxa"/>
            <w:shd w:val="clear" w:color="auto" w:fill="auto"/>
            <w:vAlign w:val="bottom"/>
          </w:tcPr>
          <w:p w14:paraId="6D70FDC9"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Management of complainant details (ASIC reference 84)</w:t>
            </w:r>
          </w:p>
        </w:tc>
        <w:tc>
          <w:tcPr>
            <w:tcW w:w="851" w:type="dxa"/>
          </w:tcPr>
          <w:p w14:paraId="22C4F44B"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654B7C48" w14:textId="77777777" w:rsidTr="00E1427D">
        <w:tc>
          <w:tcPr>
            <w:tcW w:w="7780" w:type="dxa"/>
            <w:shd w:val="clear" w:color="auto" w:fill="auto"/>
            <w:vAlign w:val="bottom"/>
          </w:tcPr>
          <w:p w14:paraId="43F9EF95"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Technical problems (ASIC reference 85)</w:t>
            </w:r>
          </w:p>
        </w:tc>
        <w:tc>
          <w:tcPr>
            <w:tcW w:w="851" w:type="dxa"/>
          </w:tcPr>
          <w:p w14:paraId="666900AB"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3BEE83B1" w14:textId="77777777" w:rsidTr="00E1427D">
        <w:tc>
          <w:tcPr>
            <w:tcW w:w="7780" w:type="dxa"/>
            <w:shd w:val="clear" w:color="auto" w:fill="auto"/>
            <w:vAlign w:val="bottom"/>
          </w:tcPr>
          <w:p w14:paraId="1BEBC008"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Branch closure or opening hours (ASIC reference 86)</w:t>
            </w:r>
          </w:p>
        </w:tc>
        <w:tc>
          <w:tcPr>
            <w:tcW w:w="851" w:type="dxa"/>
          </w:tcPr>
          <w:p w14:paraId="3E32BFA2"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2F9B160F" w14:textId="77777777" w:rsidTr="00E1427D">
        <w:tc>
          <w:tcPr>
            <w:tcW w:w="7780" w:type="dxa"/>
            <w:shd w:val="clear" w:color="auto" w:fill="auto"/>
            <w:vAlign w:val="bottom"/>
          </w:tcPr>
          <w:p w14:paraId="483EEEF9"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Loyalty or reward points (ASIC reference 87)</w:t>
            </w:r>
          </w:p>
        </w:tc>
        <w:tc>
          <w:tcPr>
            <w:tcW w:w="851" w:type="dxa"/>
          </w:tcPr>
          <w:p w14:paraId="31629FD9"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4812B4AE" w14:textId="77777777" w:rsidTr="00E1427D">
        <w:tc>
          <w:tcPr>
            <w:tcW w:w="7780" w:type="dxa"/>
            <w:shd w:val="clear" w:color="auto" w:fill="auto"/>
            <w:vAlign w:val="bottom"/>
          </w:tcPr>
          <w:p w14:paraId="6BAA0933"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Other service-related issues (ASIC reference 88)</w:t>
            </w:r>
          </w:p>
        </w:tc>
        <w:tc>
          <w:tcPr>
            <w:tcW w:w="851" w:type="dxa"/>
          </w:tcPr>
          <w:p w14:paraId="752FDBDD"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bl>
    <w:p w14:paraId="41A4FE39" w14:textId="02FEFE83" w:rsidR="00DA0EBE" w:rsidRPr="00A57BBE" w:rsidRDefault="00DA0EBE" w:rsidP="00A57BBE">
      <w:pPr>
        <w:spacing w:before="240"/>
        <w:rPr>
          <w:rFonts w:eastAsia="Times New Roman" w:cs="Arial"/>
          <w:b/>
          <w:bCs/>
          <w:color w:val="000000"/>
        </w:rPr>
      </w:pPr>
      <w:r w:rsidRPr="00A57BBE">
        <w:rPr>
          <w:rFonts w:eastAsia="Times New Roman" w:cs="Arial"/>
          <w:b/>
          <w:bCs/>
          <w:color w:val="000000"/>
        </w:rPr>
        <w:t>D.4.12 Transaction</w:t>
      </w:r>
      <w:r w:rsidR="007D09B8" w:rsidRPr="00A57BBE">
        <w:rPr>
          <w:rFonts w:eastAsia="Times New Roman" w:cs="Arial"/>
          <w:b/>
          <w:bCs/>
          <w:color w:val="000000"/>
        </w:rPr>
        <w:t>s</w:t>
      </w:r>
      <w:r w:rsidRPr="00A57BBE">
        <w:rPr>
          <w:rFonts w:eastAsia="Times New Roman" w:cs="Arial"/>
          <w:b/>
          <w:bCs/>
          <w:color w:val="000000"/>
        </w:rPr>
        <w:t xml:space="preserve"> (as per ASIC reference 89 to 96)</w:t>
      </w:r>
    </w:p>
    <w:tbl>
      <w:tblPr>
        <w:tblStyle w:val="TableGrid"/>
        <w:tblW w:w="8631" w:type="dxa"/>
        <w:tblInd w:w="72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7780"/>
        <w:gridCol w:w="851"/>
      </w:tblGrid>
      <w:tr w:rsidR="00E1427D" w:rsidRPr="00A57BBE" w14:paraId="46C162E6" w14:textId="77777777" w:rsidTr="00E1427D">
        <w:tc>
          <w:tcPr>
            <w:tcW w:w="7780" w:type="dxa"/>
            <w:shd w:val="clear" w:color="auto" w:fill="auto"/>
            <w:vAlign w:val="center"/>
          </w:tcPr>
          <w:p w14:paraId="034C88AE" w14:textId="45CE0E2D" w:rsidR="00E1427D" w:rsidRPr="00A57BBE" w:rsidRDefault="00E1427D" w:rsidP="00261C99">
            <w:pPr>
              <w:tabs>
                <w:tab w:val="left" w:pos="1582"/>
              </w:tabs>
              <w:spacing w:line="276" w:lineRule="auto"/>
              <w:ind w:left="142"/>
              <w:rPr>
                <w:rStyle w:val="Strong"/>
                <w:rFonts w:cs="Arial"/>
                <w:bCs w:val="0"/>
              </w:rPr>
            </w:pPr>
            <w:r w:rsidRPr="00A57BBE">
              <w:rPr>
                <w:rFonts w:cs="Arial"/>
                <w:b/>
                <w:bCs/>
                <w:color w:val="000000"/>
              </w:rPr>
              <w:t>Transaction</w:t>
            </w:r>
            <w:r w:rsidR="00D64806" w:rsidRPr="00A57BBE">
              <w:rPr>
                <w:rFonts w:cs="Arial"/>
                <w:b/>
                <w:bCs/>
                <w:color w:val="000000"/>
              </w:rPr>
              <w:t>s</w:t>
            </w:r>
            <w:r w:rsidRPr="00A57BBE">
              <w:rPr>
                <w:rFonts w:cs="Arial"/>
                <w:b/>
                <w:bCs/>
                <w:color w:val="000000"/>
              </w:rPr>
              <w:t xml:space="preserve"> (not able to provide any further classification)</w:t>
            </w:r>
          </w:p>
        </w:tc>
        <w:tc>
          <w:tcPr>
            <w:tcW w:w="851" w:type="dxa"/>
          </w:tcPr>
          <w:p w14:paraId="2A241EE1"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0C86B5F7" w14:textId="77777777" w:rsidTr="00E1427D">
        <w:tc>
          <w:tcPr>
            <w:tcW w:w="7780" w:type="dxa"/>
            <w:shd w:val="clear" w:color="auto" w:fill="auto"/>
            <w:vAlign w:val="bottom"/>
          </w:tcPr>
          <w:p w14:paraId="03FBF523" w14:textId="77777777" w:rsidR="00E1427D" w:rsidRPr="00A57BBE" w:rsidRDefault="00E1427D" w:rsidP="00261C99">
            <w:pPr>
              <w:tabs>
                <w:tab w:val="left" w:pos="1582"/>
              </w:tabs>
              <w:spacing w:line="276" w:lineRule="auto"/>
              <w:ind w:left="142"/>
              <w:rPr>
                <w:rFonts w:cs="Arial"/>
                <w:b/>
                <w:bCs/>
                <w:color w:val="000000"/>
              </w:rPr>
            </w:pPr>
            <w:r w:rsidRPr="00A57BBE">
              <w:rPr>
                <w:rFonts w:cs="Arial"/>
                <w:color w:val="000000"/>
              </w:rPr>
              <w:t>Chargebacks—Declined (consumer) (ASIC reference 89)</w:t>
            </w:r>
          </w:p>
        </w:tc>
        <w:tc>
          <w:tcPr>
            <w:tcW w:w="851" w:type="dxa"/>
          </w:tcPr>
          <w:p w14:paraId="73F8028C"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644D713C" w14:textId="77777777" w:rsidTr="00E1427D">
        <w:tc>
          <w:tcPr>
            <w:tcW w:w="7780" w:type="dxa"/>
            <w:shd w:val="clear" w:color="auto" w:fill="auto"/>
            <w:vAlign w:val="bottom"/>
          </w:tcPr>
          <w:p w14:paraId="26FF7702"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Chargebacks—Delayed (consumer) (ASIC reference 90)</w:t>
            </w:r>
          </w:p>
        </w:tc>
        <w:tc>
          <w:tcPr>
            <w:tcW w:w="851" w:type="dxa"/>
          </w:tcPr>
          <w:p w14:paraId="31855CFF"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36C6FB92" w14:textId="77777777" w:rsidTr="00E1427D">
        <w:tc>
          <w:tcPr>
            <w:tcW w:w="7780" w:type="dxa"/>
            <w:shd w:val="clear" w:color="auto" w:fill="auto"/>
            <w:vAlign w:val="bottom"/>
          </w:tcPr>
          <w:p w14:paraId="09FDF965"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Chargebacks—Merchant (ASIC reference 91)</w:t>
            </w:r>
          </w:p>
        </w:tc>
        <w:tc>
          <w:tcPr>
            <w:tcW w:w="851" w:type="dxa"/>
          </w:tcPr>
          <w:p w14:paraId="6F554F10"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0E4D8CC7" w14:textId="77777777" w:rsidTr="00E1427D">
        <w:tc>
          <w:tcPr>
            <w:tcW w:w="7780" w:type="dxa"/>
            <w:shd w:val="clear" w:color="auto" w:fill="auto"/>
            <w:vAlign w:val="bottom"/>
          </w:tcPr>
          <w:p w14:paraId="0AADD31A"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Dishonoured transactions (ASIC reference 92)</w:t>
            </w:r>
          </w:p>
        </w:tc>
        <w:tc>
          <w:tcPr>
            <w:tcW w:w="851" w:type="dxa"/>
          </w:tcPr>
          <w:p w14:paraId="498855BA"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169D42C0" w14:textId="77777777" w:rsidTr="00E1427D">
        <w:tc>
          <w:tcPr>
            <w:tcW w:w="7780" w:type="dxa"/>
            <w:shd w:val="clear" w:color="auto" w:fill="auto"/>
            <w:vAlign w:val="bottom"/>
          </w:tcPr>
          <w:p w14:paraId="501E575A"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Incorrect payment (ASIC reference 93)</w:t>
            </w:r>
          </w:p>
        </w:tc>
        <w:tc>
          <w:tcPr>
            <w:tcW w:w="851" w:type="dxa"/>
          </w:tcPr>
          <w:p w14:paraId="370A0637"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02A8D064" w14:textId="77777777" w:rsidTr="00E1427D">
        <w:tc>
          <w:tcPr>
            <w:tcW w:w="7780" w:type="dxa"/>
            <w:shd w:val="clear" w:color="auto" w:fill="auto"/>
            <w:vAlign w:val="bottom"/>
          </w:tcPr>
          <w:p w14:paraId="2A168044"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Mistaken internet payment (ASIC reference 94)</w:t>
            </w:r>
          </w:p>
        </w:tc>
        <w:tc>
          <w:tcPr>
            <w:tcW w:w="851" w:type="dxa"/>
          </w:tcPr>
          <w:p w14:paraId="3C43733D"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11B0CA6D" w14:textId="77777777" w:rsidTr="00E1427D">
        <w:tc>
          <w:tcPr>
            <w:tcW w:w="7780" w:type="dxa"/>
            <w:shd w:val="clear" w:color="auto" w:fill="auto"/>
            <w:vAlign w:val="bottom"/>
          </w:tcPr>
          <w:p w14:paraId="214F4F04" w14:textId="77777777" w:rsidR="00E1427D" w:rsidRPr="00A57BBE" w:rsidRDefault="00E1427D" w:rsidP="00261C99">
            <w:pPr>
              <w:tabs>
                <w:tab w:val="left" w:pos="1582"/>
              </w:tabs>
              <w:spacing w:line="276" w:lineRule="auto"/>
              <w:ind w:left="142"/>
              <w:rPr>
                <w:rFonts w:cs="Arial"/>
                <w:color w:val="000000"/>
              </w:rPr>
            </w:pPr>
            <w:r w:rsidRPr="00A57BBE">
              <w:rPr>
                <w:rFonts w:cs="Arial"/>
                <w:color w:val="000000"/>
              </w:rPr>
              <w:t>Unauthorised transaction (ASIC reference 95)</w:t>
            </w:r>
          </w:p>
        </w:tc>
        <w:tc>
          <w:tcPr>
            <w:tcW w:w="851" w:type="dxa"/>
          </w:tcPr>
          <w:p w14:paraId="7A971941"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r w:rsidR="00E1427D" w:rsidRPr="00A57BBE" w14:paraId="5E7AF4DD" w14:textId="77777777" w:rsidTr="00E1427D">
        <w:tc>
          <w:tcPr>
            <w:tcW w:w="7780" w:type="dxa"/>
            <w:shd w:val="clear" w:color="auto" w:fill="auto"/>
            <w:vAlign w:val="bottom"/>
          </w:tcPr>
          <w:p w14:paraId="46527C28" w14:textId="77777777" w:rsidR="00E1427D" w:rsidRPr="00A57BBE" w:rsidRDefault="00E1427D" w:rsidP="00261C99">
            <w:pPr>
              <w:tabs>
                <w:tab w:val="left" w:pos="1582"/>
              </w:tabs>
              <w:spacing w:line="276" w:lineRule="auto"/>
              <w:ind w:left="142"/>
              <w:rPr>
                <w:rFonts w:cs="Arial"/>
                <w:b/>
                <w:bCs/>
                <w:color w:val="000000"/>
              </w:rPr>
            </w:pPr>
            <w:r w:rsidRPr="00A57BBE">
              <w:rPr>
                <w:rFonts w:cs="Arial"/>
                <w:color w:val="000000"/>
              </w:rPr>
              <w:t>Other transaction-related issues (ASIC reference 96)</w:t>
            </w:r>
          </w:p>
        </w:tc>
        <w:tc>
          <w:tcPr>
            <w:tcW w:w="851" w:type="dxa"/>
          </w:tcPr>
          <w:p w14:paraId="6571EC16" w14:textId="77777777" w:rsidR="00E1427D" w:rsidRPr="00A57BBE" w:rsidRDefault="00E1427D" w:rsidP="00261C99">
            <w:pPr>
              <w:pStyle w:val="ListParagraph"/>
              <w:spacing w:line="276" w:lineRule="auto"/>
              <w:ind w:left="0"/>
              <w:contextualSpacing w:val="0"/>
              <w:rPr>
                <w:rFonts w:eastAsia="Times New Roman" w:cs="Arial"/>
                <w:bCs/>
                <w:color w:val="000000"/>
              </w:rPr>
            </w:pPr>
          </w:p>
        </w:tc>
      </w:tr>
    </w:tbl>
    <w:p w14:paraId="497A3C32" w14:textId="77777777" w:rsidR="00486438" w:rsidRPr="00A57BBE" w:rsidRDefault="00486438" w:rsidP="00A57BBE">
      <w:pPr>
        <w:shd w:val="clear" w:color="auto" w:fill="FFFFFF"/>
        <w:spacing w:before="240"/>
        <w:rPr>
          <w:rFonts w:eastAsia="Times New Roman" w:cs="Arial"/>
          <w:b/>
          <w:bCs/>
          <w:color w:val="000000"/>
        </w:rPr>
      </w:pPr>
    </w:p>
    <w:p w14:paraId="06C3016D" w14:textId="021A63FB" w:rsidR="00486438" w:rsidRPr="00A57BBE" w:rsidRDefault="00DA0EBE" w:rsidP="00A57BBE">
      <w:pPr>
        <w:shd w:val="clear" w:color="auto" w:fill="FFFFFF"/>
        <w:spacing w:before="240"/>
        <w:rPr>
          <w:rFonts w:eastAsia="Times New Roman" w:cs="Arial"/>
          <w:b/>
          <w:szCs w:val="24"/>
          <w:lang w:eastAsia="en-AU"/>
        </w:rPr>
      </w:pPr>
      <w:r w:rsidRPr="00A57BBE">
        <w:rPr>
          <w:rFonts w:eastAsia="Times New Roman" w:cs="Arial"/>
          <w:b/>
          <w:bCs/>
          <w:color w:val="000000"/>
        </w:rPr>
        <w:t xml:space="preserve">D.4.13 </w:t>
      </w:r>
      <w:r w:rsidR="00486438" w:rsidRPr="00A57BBE">
        <w:rPr>
          <w:rFonts w:eastAsia="Times New Roman" w:cs="Arial"/>
          <w:b/>
          <w:szCs w:val="24"/>
          <w:lang w:eastAsia="en-AU"/>
        </w:rPr>
        <w:t>Additional explanatory comments (if needed):</w:t>
      </w:r>
    </w:p>
    <w:p w14:paraId="344C7532" w14:textId="6B8FCD47" w:rsidR="00E40DC6" w:rsidRPr="00A57BBE" w:rsidRDefault="00E40DC6" w:rsidP="00A57BBE">
      <w:pPr>
        <w:spacing w:before="240"/>
        <w:rPr>
          <w:rFonts w:eastAsia="Times New Roman" w:cs="Arial"/>
          <w:i/>
          <w:szCs w:val="24"/>
          <w:lang w:eastAsia="en-AU"/>
        </w:rPr>
      </w:pPr>
    </w:p>
    <w:p w14:paraId="26291A1E" w14:textId="0771B384" w:rsidR="005431B6" w:rsidRPr="00A57BBE" w:rsidRDefault="00E06D7B" w:rsidP="00A57BBE">
      <w:pPr>
        <w:spacing w:before="240"/>
        <w:rPr>
          <w:rFonts w:cs="Arial"/>
          <w:b/>
          <w:sz w:val="24"/>
        </w:rPr>
      </w:pPr>
      <w:r w:rsidRPr="00A57BBE">
        <w:rPr>
          <w:rFonts w:eastAsia="Times New Roman" w:cs="Arial"/>
          <w:b/>
          <w:bCs/>
          <w:color w:val="000000"/>
          <w:sz w:val="24"/>
        </w:rPr>
        <w:lastRenderedPageBreak/>
        <w:t>D.5</w:t>
      </w:r>
      <w:r w:rsidR="005431B6" w:rsidRPr="00A57BBE">
        <w:rPr>
          <w:rFonts w:eastAsia="Times New Roman" w:cs="Arial"/>
          <w:b/>
          <w:bCs/>
          <w:color w:val="000000"/>
          <w:sz w:val="24"/>
        </w:rPr>
        <w:tab/>
      </w:r>
      <w:r w:rsidR="00001EC7" w:rsidRPr="00A57BBE">
        <w:rPr>
          <w:rFonts w:cs="Arial"/>
          <w:b/>
          <w:sz w:val="24"/>
        </w:rPr>
        <w:t>Outcome of complaints received</w:t>
      </w:r>
      <w:r w:rsidR="0038508B" w:rsidRPr="00A57BBE">
        <w:rPr>
          <w:rStyle w:val="FootnoteReference"/>
          <w:rFonts w:cs="Arial"/>
          <w:b/>
          <w:sz w:val="24"/>
        </w:rPr>
        <w:footnoteReference w:id="3"/>
      </w:r>
      <w:r w:rsidR="00F23BCF" w:rsidRPr="00A57BBE">
        <w:rPr>
          <w:rFonts w:cs="Arial"/>
          <w:b/>
          <w:sz w:val="24"/>
        </w:rPr>
        <w:tab/>
      </w:r>
      <w:r w:rsidR="00F23BCF" w:rsidRPr="00A57BBE">
        <w:rPr>
          <w:rFonts w:cs="Arial"/>
          <w:b/>
          <w:sz w:val="24"/>
        </w:rPr>
        <w:tab/>
      </w:r>
      <w:r w:rsidR="00F23BCF" w:rsidRPr="00A57BBE">
        <w:rPr>
          <w:rFonts w:cs="Arial"/>
          <w:b/>
          <w:sz w:val="24"/>
        </w:rPr>
        <w:tab/>
      </w:r>
    </w:p>
    <w:p w14:paraId="3429526F" w14:textId="7FC68339" w:rsidR="00001EC7" w:rsidRPr="00A57BBE" w:rsidRDefault="00AC047A" w:rsidP="00A57BBE">
      <w:pPr>
        <w:spacing w:before="240"/>
        <w:rPr>
          <w:rFonts w:eastAsia="Times New Roman" w:cs="Arial"/>
          <w:b/>
          <w:bCs/>
          <w:i/>
          <w:color w:val="000000"/>
        </w:rPr>
      </w:pPr>
      <w:r w:rsidRPr="00A57BBE">
        <w:rPr>
          <w:rStyle w:val="Emphasis"/>
          <w:rFonts w:cs="Arial"/>
          <w:b/>
          <w:i w:val="0"/>
        </w:rPr>
        <w:t>D.</w:t>
      </w:r>
      <w:r w:rsidR="00486438" w:rsidRPr="00A57BBE">
        <w:rPr>
          <w:rStyle w:val="Emphasis"/>
          <w:rFonts w:cs="Arial"/>
          <w:b/>
          <w:i w:val="0"/>
        </w:rPr>
        <w:t>5.1</w:t>
      </w:r>
      <w:r w:rsidR="00486438" w:rsidRPr="00A57BBE">
        <w:rPr>
          <w:rStyle w:val="Emphasis"/>
          <w:rFonts w:cs="Arial"/>
        </w:rPr>
        <w:tab/>
      </w:r>
      <w:r w:rsidR="00001EC7" w:rsidRPr="00A57BBE">
        <w:rPr>
          <w:rStyle w:val="Emphasis"/>
          <w:rFonts w:cs="Arial"/>
        </w:rPr>
        <w:t xml:space="preserve">Please </w:t>
      </w:r>
      <w:r w:rsidR="00E75192" w:rsidRPr="00A57BBE">
        <w:rPr>
          <w:rStyle w:val="Emphasis"/>
          <w:rFonts w:cs="Arial"/>
        </w:rPr>
        <w:t>re</w:t>
      </w:r>
      <w:r w:rsidR="004278DF" w:rsidRPr="00A57BBE">
        <w:rPr>
          <w:rStyle w:val="Emphasis"/>
          <w:rFonts w:cs="Arial"/>
        </w:rPr>
        <w:t>port</w:t>
      </w:r>
      <w:r w:rsidR="00E75192" w:rsidRPr="00A57BBE">
        <w:rPr>
          <w:rStyle w:val="Emphasis"/>
          <w:rFonts w:cs="Arial"/>
        </w:rPr>
        <w:t xml:space="preserve"> the </w:t>
      </w:r>
      <w:r w:rsidR="00001EC7" w:rsidRPr="00A57BBE">
        <w:rPr>
          <w:rStyle w:val="Emphasis"/>
          <w:rFonts w:cs="Arial"/>
        </w:rPr>
        <w:t xml:space="preserve">number </w:t>
      </w:r>
      <w:r w:rsidR="00D42DA4" w:rsidRPr="00A57BBE">
        <w:rPr>
          <w:rStyle w:val="Emphasis"/>
          <w:rFonts w:cs="Arial"/>
        </w:rPr>
        <w:t>of complaints for each outcome.</w:t>
      </w:r>
    </w:p>
    <w:tbl>
      <w:tblPr>
        <w:tblStyle w:val="TableGrid"/>
        <w:tblW w:w="0" w:type="auto"/>
        <w:tblInd w:w="72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7135"/>
        <w:gridCol w:w="1161"/>
      </w:tblGrid>
      <w:tr w:rsidR="0038508B" w:rsidRPr="00A57BBE" w14:paraId="27F85308" w14:textId="77777777" w:rsidTr="00E61622">
        <w:tc>
          <w:tcPr>
            <w:tcW w:w="7135" w:type="dxa"/>
          </w:tcPr>
          <w:p w14:paraId="76FC0425" w14:textId="53ECB53F" w:rsidR="0038508B" w:rsidRPr="00A57BBE" w:rsidRDefault="0038508B" w:rsidP="00261C99">
            <w:pPr>
              <w:pStyle w:val="ListParagraph"/>
              <w:spacing w:line="276" w:lineRule="auto"/>
              <w:ind w:left="0"/>
              <w:contextualSpacing w:val="0"/>
              <w:rPr>
                <w:rFonts w:eastAsia="Times New Roman" w:cs="Arial"/>
                <w:b/>
                <w:bCs/>
                <w:color w:val="FF0000"/>
              </w:rPr>
            </w:pPr>
            <w:r w:rsidRPr="00A57BBE">
              <w:rPr>
                <w:rFonts w:cs="Arial"/>
              </w:rPr>
              <w:t>Service-based remedy</w:t>
            </w:r>
            <w:r w:rsidR="0032261D" w:rsidRPr="00A57BBE">
              <w:rPr>
                <w:rFonts w:cs="Arial"/>
              </w:rPr>
              <w:t xml:space="preserve"> (ASIC reference 1)</w:t>
            </w:r>
          </w:p>
        </w:tc>
        <w:tc>
          <w:tcPr>
            <w:tcW w:w="1161" w:type="dxa"/>
          </w:tcPr>
          <w:p w14:paraId="3D37FD2C" w14:textId="77777777" w:rsidR="0038508B" w:rsidRPr="00A57BBE" w:rsidRDefault="0038508B" w:rsidP="00261C99">
            <w:pPr>
              <w:pStyle w:val="ListParagraph"/>
              <w:spacing w:line="276" w:lineRule="auto"/>
              <w:ind w:left="0"/>
              <w:contextualSpacing w:val="0"/>
              <w:rPr>
                <w:rFonts w:eastAsia="Times New Roman" w:cs="Arial"/>
                <w:bCs/>
                <w:color w:val="000000"/>
              </w:rPr>
            </w:pPr>
          </w:p>
        </w:tc>
      </w:tr>
      <w:tr w:rsidR="0038508B" w:rsidRPr="00A57BBE" w14:paraId="01199931" w14:textId="77777777" w:rsidTr="00E61622">
        <w:tc>
          <w:tcPr>
            <w:tcW w:w="7135" w:type="dxa"/>
          </w:tcPr>
          <w:p w14:paraId="25D49510" w14:textId="6EE82F95" w:rsidR="0038508B" w:rsidRPr="00A57BBE" w:rsidRDefault="0038508B" w:rsidP="00261C99">
            <w:pPr>
              <w:pStyle w:val="ListParagraph"/>
              <w:spacing w:line="276" w:lineRule="auto"/>
              <w:ind w:left="0"/>
              <w:contextualSpacing w:val="0"/>
              <w:rPr>
                <w:rStyle w:val="Strong"/>
                <w:rFonts w:cs="Arial"/>
                <w:b w:val="0"/>
                <w:color w:val="FF0000"/>
              </w:rPr>
            </w:pPr>
            <w:r w:rsidRPr="00A57BBE">
              <w:rPr>
                <w:rFonts w:cs="Arial"/>
              </w:rPr>
              <w:t>Monetary remedy, please advise total $ amount</w:t>
            </w:r>
            <w:r w:rsidR="0032261D" w:rsidRPr="00A57BBE">
              <w:rPr>
                <w:rFonts w:cs="Arial"/>
              </w:rPr>
              <w:t xml:space="preserve"> (ASIC reference 2)</w:t>
            </w:r>
          </w:p>
        </w:tc>
        <w:tc>
          <w:tcPr>
            <w:tcW w:w="1161" w:type="dxa"/>
          </w:tcPr>
          <w:p w14:paraId="67674D9E" w14:textId="77777777" w:rsidR="0038508B" w:rsidRPr="00A57BBE" w:rsidRDefault="0038508B" w:rsidP="00261C99">
            <w:pPr>
              <w:pStyle w:val="ListParagraph"/>
              <w:spacing w:line="276" w:lineRule="auto"/>
              <w:ind w:left="0"/>
              <w:contextualSpacing w:val="0"/>
              <w:rPr>
                <w:rFonts w:eastAsia="Times New Roman" w:cs="Arial"/>
                <w:bCs/>
                <w:color w:val="000000"/>
              </w:rPr>
            </w:pPr>
          </w:p>
        </w:tc>
      </w:tr>
      <w:tr w:rsidR="0038508B" w:rsidRPr="00A57BBE" w14:paraId="0DE444B6" w14:textId="77777777" w:rsidTr="00E61622">
        <w:tc>
          <w:tcPr>
            <w:tcW w:w="7135" w:type="dxa"/>
          </w:tcPr>
          <w:p w14:paraId="7C962FC5" w14:textId="5BF335F1" w:rsidR="0038508B" w:rsidRPr="00A57BBE" w:rsidRDefault="0038508B" w:rsidP="00261C99">
            <w:pPr>
              <w:pStyle w:val="ListParagraph"/>
              <w:spacing w:line="276" w:lineRule="auto"/>
              <w:ind w:left="0"/>
              <w:contextualSpacing w:val="0"/>
              <w:rPr>
                <w:rFonts w:eastAsia="Times New Roman" w:cs="Arial"/>
                <w:b/>
                <w:bCs/>
                <w:color w:val="FF0000"/>
              </w:rPr>
            </w:pPr>
            <w:r w:rsidRPr="00A57BBE">
              <w:rPr>
                <w:rFonts w:cs="Arial"/>
              </w:rPr>
              <w:t>Contract/policy variation</w:t>
            </w:r>
            <w:r w:rsidR="0032261D" w:rsidRPr="00A57BBE">
              <w:rPr>
                <w:rFonts w:cs="Arial"/>
              </w:rPr>
              <w:t xml:space="preserve"> (ASIC reference 3)</w:t>
            </w:r>
          </w:p>
        </w:tc>
        <w:tc>
          <w:tcPr>
            <w:tcW w:w="1161" w:type="dxa"/>
          </w:tcPr>
          <w:p w14:paraId="28B39EEA" w14:textId="77777777" w:rsidR="0038508B" w:rsidRPr="00A57BBE" w:rsidRDefault="0038508B" w:rsidP="00261C99">
            <w:pPr>
              <w:pStyle w:val="ListParagraph"/>
              <w:spacing w:line="276" w:lineRule="auto"/>
              <w:ind w:left="0"/>
              <w:contextualSpacing w:val="0"/>
              <w:rPr>
                <w:rFonts w:eastAsia="Times New Roman" w:cs="Arial"/>
                <w:bCs/>
                <w:color w:val="000000"/>
              </w:rPr>
            </w:pPr>
          </w:p>
        </w:tc>
      </w:tr>
      <w:tr w:rsidR="0038508B" w:rsidRPr="00A57BBE" w14:paraId="57B4CA98" w14:textId="77777777" w:rsidTr="00E61622">
        <w:tc>
          <w:tcPr>
            <w:tcW w:w="7135" w:type="dxa"/>
          </w:tcPr>
          <w:p w14:paraId="2067C3C7" w14:textId="5197A2B5" w:rsidR="0038508B" w:rsidRPr="00A57BBE" w:rsidRDefault="0038508B" w:rsidP="00261C99">
            <w:pPr>
              <w:pStyle w:val="ListParagraph"/>
              <w:spacing w:line="276" w:lineRule="auto"/>
              <w:ind w:left="0"/>
              <w:contextualSpacing w:val="0"/>
              <w:rPr>
                <w:rStyle w:val="Strong"/>
                <w:rFonts w:cs="Arial"/>
                <w:b w:val="0"/>
                <w:color w:val="FF0000"/>
              </w:rPr>
            </w:pPr>
            <w:r w:rsidRPr="00A57BBE">
              <w:rPr>
                <w:rFonts w:cs="Arial"/>
              </w:rPr>
              <w:t>Decision changed</w:t>
            </w:r>
            <w:r w:rsidR="0032261D" w:rsidRPr="00A57BBE">
              <w:rPr>
                <w:rFonts w:cs="Arial"/>
              </w:rPr>
              <w:t xml:space="preserve"> (ASIC reference 4)</w:t>
            </w:r>
          </w:p>
        </w:tc>
        <w:tc>
          <w:tcPr>
            <w:tcW w:w="1161" w:type="dxa"/>
          </w:tcPr>
          <w:p w14:paraId="47CE7D96" w14:textId="77777777" w:rsidR="0038508B" w:rsidRPr="00A57BBE" w:rsidRDefault="0038508B" w:rsidP="00261C99">
            <w:pPr>
              <w:pStyle w:val="ListParagraph"/>
              <w:spacing w:line="276" w:lineRule="auto"/>
              <w:ind w:left="0"/>
              <w:contextualSpacing w:val="0"/>
              <w:rPr>
                <w:rFonts w:eastAsia="Times New Roman" w:cs="Arial"/>
                <w:bCs/>
                <w:color w:val="000000"/>
              </w:rPr>
            </w:pPr>
          </w:p>
        </w:tc>
      </w:tr>
      <w:tr w:rsidR="0038508B" w:rsidRPr="00A57BBE" w14:paraId="335C96FE" w14:textId="77777777" w:rsidTr="00E61622">
        <w:tc>
          <w:tcPr>
            <w:tcW w:w="7135" w:type="dxa"/>
          </w:tcPr>
          <w:p w14:paraId="092CBB75" w14:textId="601304C3" w:rsidR="0038508B" w:rsidRPr="00A57BBE" w:rsidRDefault="0038508B" w:rsidP="00261C99">
            <w:pPr>
              <w:pStyle w:val="ListParagraph"/>
              <w:spacing w:line="276" w:lineRule="auto"/>
              <w:ind w:left="0"/>
              <w:contextualSpacing w:val="0"/>
              <w:rPr>
                <w:rFonts w:eastAsia="Times New Roman" w:cs="Arial"/>
                <w:b/>
                <w:bCs/>
                <w:color w:val="FF0000"/>
              </w:rPr>
            </w:pPr>
            <w:r w:rsidRPr="00A57BBE">
              <w:rPr>
                <w:rFonts w:cs="Arial"/>
              </w:rPr>
              <w:t>Other remedy</w:t>
            </w:r>
            <w:r w:rsidR="0032261D" w:rsidRPr="00A57BBE">
              <w:rPr>
                <w:rFonts w:cs="Arial"/>
              </w:rPr>
              <w:t xml:space="preserve"> (ASIC reference 5)</w:t>
            </w:r>
          </w:p>
        </w:tc>
        <w:tc>
          <w:tcPr>
            <w:tcW w:w="1161" w:type="dxa"/>
          </w:tcPr>
          <w:p w14:paraId="142039F8" w14:textId="77777777" w:rsidR="0038508B" w:rsidRPr="00A57BBE" w:rsidRDefault="0038508B" w:rsidP="00261C99">
            <w:pPr>
              <w:pStyle w:val="ListParagraph"/>
              <w:spacing w:line="276" w:lineRule="auto"/>
              <w:ind w:left="0"/>
              <w:contextualSpacing w:val="0"/>
              <w:rPr>
                <w:rFonts w:eastAsia="Times New Roman" w:cs="Arial"/>
                <w:bCs/>
                <w:color w:val="000000"/>
              </w:rPr>
            </w:pPr>
          </w:p>
        </w:tc>
      </w:tr>
      <w:tr w:rsidR="0038508B" w:rsidRPr="00A57BBE" w14:paraId="1E33EB23" w14:textId="77777777" w:rsidTr="00E61622">
        <w:tc>
          <w:tcPr>
            <w:tcW w:w="7135" w:type="dxa"/>
          </w:tcPr>
          <w:p w14:paraId="1171CA27" w14:textId="2242FCC5" w:rsidR="0038508B" w:rsidRPr="00A57BBE" w:rsidRDefault="0038508B" w:rsidP="00261C99">
            <w:pPr>
              <w:pStyle w:val="ListParagraph"/>
              <w:spacing w:line="276" w:lineRule="auto"/>
              <w:ind w:left="0"/>
              <w:contextualSpacing w:val="0"/>
              <w:rPr>
                <w:rStyle w:val="Strong"/>
                <w:rFonts w:cs="Arial"/>
                <w:b w:val="0"/>
                <w:color w:val="FF0000"/>
              </w:rPr>
            </w:pPr>
            <w:r w:rsidRPr="00A57BBE">
              <w:rPr>
                <w:rFonts w:cs="Arial"/>
              </w:rPr>
              <w:t>Withdrawn/discontinued</w:t>
            </w:r>
            <w:r w:rsidR="0032261D" w:rsidRPr="00A57BBE">
              <w:rPr>
                <w:rFonts w:cs="Arial"/>
              </w:rPr>
              <w:t xml:space="preserve"> (ASIC reference 6)</w:t>
            </w:r>
          </w:p>
        </w:tc>
        <w:tc>
          <w:tcPr>
            <w:tcW w:w="1161" w:type="dxa"/>
          </w:tcPr>
          <w:p w14:paraId="5564FC67" w14:textId="77777777" w:rsidR="0038508B" w:rsidRPr="00A57BBE" w:rsidRDefault="0038508B" w:rsidP="00261C99">
            <w:pPr>
              <w:pStyle w:val="ListParagraph"/>
              <w:spacing w:line="276" w:lineRule="auto"/>
              <w:ind w:left="0"/>
              <w:contextualSpacing w:val="0"/>
              <w:rPr>
                <w:rFonts w:eastAsia="Times New Roman" w:cs="Arial"/>
                <w:bCs/>
                <w:color w:val="000000"/>
              </w:rPr>
            </w:pPr>
          </w:p>
        </w:tc>
      </w:tr>
      <w:tr w:rsidR="0038508B" w:rsidRPr="00A57BBE" w14:paraId="143CBD57" w14:textId="77777777" w:rsidTr="00E61622">
        <w:tc>
          <w:tcPr>
            <w:tcW w:w="7135" w:type="dxa"/>
          </w:tcPr>
          <w:p w14:paraId="35BB95DA" w14:textId="2AA5DCCD" w:rsidR="0038508B" w:rsidRPr="00A57BBE" w:rsidRDefault="0038508B" w:rsidP="00261C99">
            <w:pPr>
              <w:pStyle w:val="ListParagraph"/>
              <w:spacing w:line="276" w:lineRule="auto"/>
              <w:ind w:left="0"/>
              <w:contextualSpacing w:val="0"/>
              <w:rPr>
                <w:rStyle w:val="Strong"/>
                <w:rFonts w:cs="Arial"/>
                <w:b w:val="0"/>
                <w:color w:val="FF0000"/>
              </w:rPr>
            </w:pPr>
            <w:r w:rsidRPr="00A57BBE">
              <w:rPr>
                <w:rFonts w:cs="Arial"/>
              </w:rPr>
              <w:t>Referred to another financial firm</w:t>
            </w:r>
            <w:r w:rsidR="0032261D" w:rsidRPr="00A57BBE">
              <w:rPr>
                <w:rFonts w:cs="Arial"/>
              </w:rPr>
              <w:t xml:space="preserve"> (ASIC reference 7)</w:t>
            </w:r>
          </w:p>
        </w:tc>
        <w:tc>
          <w:tcPr>
            <w:tcW w:w="1161" w:type="dxa"/>
          </w:tcPr>
          <w:p w14:paraId="7870A37C" w14:textId="77777777" w:rsidR="0038508B" w:rsidRPr="00A57BBE" w:rsidRDefault="0038508B" w:rsidP="00261C99">
            <w:pPr>
              <w:pStyle w:val="ListParagraph"/>
              <w:spacing w:line="276" w:lineRule="auto"/>
              <w:ind w:left="0"/>
              <w:contextualSpacing w:val="0"/>
              <w:rPr>
                <w:rFonts w:eastAsia="Times New Roman" w:cs="Arial"/>
                <w:bCs/>
                <w:color w:val="000000"/>
              </w:rPr>
            </w:pPr>
          </w:p>
        </w:tc>
      </w:tr>
      <w:tr w:rsidR="0038508B" w:rsidRPr="00A57BBE" w14:paraId="01073E0E" w14:textId="77777777" w:rsidTr="00E61622">
        <w:tc>
          <w:tcPr>
            <w:tcW w:w="7135" w:type="dxa"/>
          </w:tcPr>
          <w:p w14:paraId="20326FAB" w14:textId="3162850C" w:rsidR="0038508B" w:rsidRPr="00A57BBE" w:rsidRDefault="0038508B" w:rsidP="00261C99">
            <w:pPr>
              <w:pStyle w:val="ListParagraph"/>
              <w:spacing w:line="276" w:lineRule="auto"/>
              <w:ind w:left="0"/>
              <w:contextualSpacing w:val="0"/>
              <w:rPr>
                <w:rFonts w:eastAsia="Times New Roman" w:cs="Arial"/>
                <w:b/>
                <w:bCs/>
                <w:color w:val="FF0000"/>
              </w:rPr>
            </w:pPr>
            <w:r w:rsidRPr="00A57BBE">
              <w:rPr>
                <w:rFonts w:cs="Arial"/>
              </w:rPr>
              <w:t>No remedy provided/ apology or explanation only</w:t>
            </w:r>
            <w:r w:rsidR="0032261D" w:rsidRPr="00A57BBE">
              <w:rPr>
                <w:rFonts w:cs="Arial"/>
              </w:rPr>
              <w:t xml:space="preserve"> (ASIC reference 8)</w:t>
            </w:r>
          </w:p>
        </w:tc>
        <w:tc>
          <w:tcPr>
            <w:tcW w:w="1161" w:type="dxa"/>
          </w:tcPr>
          <w:p w14:paraId="49F2C1F2" w14:textId="77777777" w:rsidR="0038508B" w:rsidRPr="00A57BBE" w:rsidRDefault="0038508B" w:rsidP="00261C99">
            <w:pPr>
              <w:pStyle w:val="ListParagraph"/>
              <w:spacing w:line="276" w:lineRule="auto"/>
              <w:ind w:left="0"/>
              <w:contextualSpacing w:val="0"/>
              <w:rPr>
                <w:rFonts w:eastAsia="Times New Roman" w:cs="Arial"/>
                <w:bCs/>
                <w:color w:val="000000"/>
              </w:rPr>
            </w:pPr>
          </w:p>
        </w:tc>
      </w:tr>
      <w:tr w:rsidR="00DD379F" w:rsidRPr="00A57BBE" w14:paraId="1CEE60C3" w14:textId="77777777" w:rsidTr="00E61622">
        <w:tc>
          <w:tcPr>
            <w:tcW w:w="7135" w:type="dxa"/>
          </w:tcPr>
          <w:p w14:paraId="24E0901B" w14:textId="07B53F45" w:rsidR="00DD379F" w:rsidRPr="00A57BBE" w:rsidRDefault="00804122" w:rsidP="00261C99">
            <w:pPr>
              <w:pStyle w:val="ListParagraph"/>
              <w:ind w:left="0"/>
              <w:contextualSpacing w:val="0"/>
              <w:rPr>
                <w:rFonts w:cs="Arial"/>
              </w:rPr>
            </w:pPr>
            <w:r>
              <w:rPr>
                <w:rFonts w:cs="Arial"/>
              </w:rPr>
              <w:t xml:space="preserve">Unresolved as at 31 December 2022 </w:t>
            </w:r>
          </w:p>
        </w:tc>
        <w:tc>
          <w:tcPr>
            <w:tcW w:w="1161" w:type="dxa"/>
          </w:tcPr>
          <w:p w14:paraId="56051B1F" w14:textId="77777777" w:rsidR="00DD379F" w:rsidRPr="00A57BBE" w:rsidRDefault="00DD379F" w:rsidP="00261C99">
            <w:pPr>
              <w:pStyle w:val="ListParagraph"/>
              <w:ind w:left="0"/>
              <w:contextualSpacing w:val="0"/>
              <w:rPr>
                <w:rFonts w:eastAsia="Times New Roman" w:cs="Arial"/>
                <w:bCs/>
                <w:color w:val="000000"/>
              </w:rPr>
            </w:pPr>
          </w:p>
        </w:tc>
      </w:tr>
      <w:tr w:rsidR="008D30F9" w:rsidRPr="00A57BBE" w14:paraId="7B860848" w14:textId="77777777" w:rsidTr="00E61622">
        <w:tc>
          <w:tcPr>
            <w:tcW w:w="7135" w:type="dxa"/>
          </w:tcPr>
          <w:p w14:paraId="7A60A747" w14:textId="41BEF678" w:rsidR="008D30F9" w:rsidRPr="00A57BBE" w:rsidRDefault="008D30F9" w:rsidP="00261C99">
            <w:pPr>
              <w:pStyle w:val="ListParagraph"/>
              <w:spacing w:line="276" w:lineRule="auto"/>
              <w:ind w:left="0"/>
              <w:contextualSpacing w:val="0"/>
              <w:rPr>
                <w:rFonts w:eastAsia="Times New Roman" w:cs="Arial"/>
                <w:bCs/>
                <w:color w:val="000000"/>
              </w:rPr>
            </w:pPr>
            <w:r w:rsidRPr="00A57BBE">
              <w:rPr>
                <w:rFonts w:eastAsia="Times New Roman" w:cs="Arial"/>
                <w:bCs/>
                <w:color w:val="000000"/>
              </w:rPr>
              <w:t>Other, please comment</w:t>
            </w:r>
          </w:p>
        </w:tc>
        <w:tc>
          <w:tcPr>
            <w:tcW w:w="1161" w:type="dxa"/>
          </w:tcPr>
          <w:p w14:paraId="68FE36B7" w14:textId="77777777" w:rsidR="008D30F9" w:rsidRPr="00A57BBE" w:rsidRDefault="008D30F9" w:rsidP="00261C99">
            <w:pPr>
              <w:pStyle w:val="ListParagraph"/>
              <w:spacing w:line="276" w:lineRule="auto"/>
              <w:ind w:left="0"/>
              <w:contextualSpacing w:val="0"/>
              <w:rPr>
                <w:rFonts w:eastAsia="Times New Roman" w:cs="Arial"/>
                <w:bCs/>
                <w:color w:val="000000"/>
              </w:rPr>
            </w:pPr>
          </w:p>
        </w:tc>
      </w:tr>
      <w:tr w:rsidR="009419F7" w:rsidRPr="00A57BBE" w14:paraId="10DCE246" w14:textId="77777777" w:rsidTr="009419F7">
        <w:tc>
          <w:tcPr>
            <w:tcW w:w="7135" w:type="dxa"/>
            <w:shd w:val="clear" w:color="auto" w:fill="B2A1C7" w:themeFill="accent4" w:themeFillTint="99"/>
          </w:tcPr>
          <w:p w14:paraId="5FF8B162" w14:textId="77777777" w:rsidR="008D30F9" w:rsidRPr="00A57BBE" w:rsidRDefault="008D30F9" w:rsidP="00261C99">
            <w:pPr>
              <w:pStyle w:val="ListParagraph"/>
              <w:spacing w:line="276" w:lineRule="auto"/>
              <w:ind w:left="0"/>
              <w:contextualSpacing w:val="0"/>
              <w:rPr>
                <w:rFonts w:eastAsia="Times New Roman" w:cs="Arial"/>
                <w:b/>
                <w:bCs/>
                <w:color w:val="FFFFFF" w:themeColor="background1"/>
              </w:rPr>
            </w:pPr>
            <w:r w:rsidRPr="00A57BBE">
              <w:rPr>
                <w:rFonts w:eastAsia="Times New Roman" w:cs="Arial"/>
                <w:b/>
                <w:bCs/>
                <w:color w:val="FFFFFF" w:themeColor="background1"/>
              </w:rPr>
              <w:t>Total</w:t>
            </w:r>
          </w:p>
        </w:tc>
        <w:tc>
          <w:tcPr>
            <w:tcW w:w="1161" w:type="dxa"/>
            <w:shd w:val="clear" w:color="auto" w:fill="B2A1C7" w:themeFill="accent4" w:themeFillTint="99"/>
          </w:tcPr>
          <w:p w14:paraId="62B9E6EC" w14:textId="77777777" w:rsidR="008D30F9" w:rsidRPr="00A57BBE" w:rsidRDefault="008D30F9" w:rsidP="00261C99">
            <w:pPr>
              <w:pStyle w:val="ListParagraph"/>
              <w:spacing w:line="276" w:lineRule="auto"/>
              <w:ind w:left="0"/>
              <w:contextualSpacing w:val="0"/>
              <w:rPr>
                <w:rFonts w:eastAsia="Times New Roman" w:cs="Arial"/>
                <w:b/>
                <w:bCs/>
                <w:color w:val="FFFFFF" w:themeColor="background1"/>
              </w:rPr>
            </w:pPr>
          </w:p>
        </w:tc>
      </w:tr>
    </w:tbl>
    <w:p w14:paraId="03A9D528" w14:textId="77777777" w:rsidR="00486438" w:rsidRPr="00A57BBE" w:rsidRDefault="00486438" w:rsidP="00A57BBE">
      <w:pPr>
        <w:shd w:val="clear" w:color="auto" w:fill="FFFFFF"/>
        <w:spacing w:before="240"/>
        <w:rPr>
          <w:rFonts w:eastAsia="Times New Roman" w:cs="Arial"/>
          <w:szCs w:val="24"/>
          <w:lang w:eastAsia="en-AU"/>
        </w:rPr>
      </w:pPr>
      <w:r w:rsidRPr="00A57BBE">
        <w:rPr>
          <w:rFonts w:eastAsia="Times New Roman" w:cs="Arial"/>
          <w:b/>
          <w:szCs w:val="24"/>
          <w:lang w:eastAsia="en-AU"/>
        </w:rPr>
        <w:t>D.5.2</w:t>
      </w:r>
      <w:r w:rsidRPr="00A57BBE">
        <w:rPr>
          <w:rFonts w:eastAsia="Times New Roman" w:cs="Arial"/>
          <w:szCs w:val="24"/>
          <w:lang w:eastAsia="en-AU"/>
        </w:rPr>
        <w:tab/>
        <w:t>Additional explanatory comments (if needed):</w:t>
      </w:r>
    </w:p>
    <w:p w14:paraId="2E76CF45" w14:textId="77777777" w:rsidR="009419F7" w:rsidRPr="00A57BBE" w:rsidRDefault="009419F7" w:rsidP="00A57BBE">
      <w:pPr>
        <w:spacing w:before="240"/>
        <w:rPr>
          <w:rFonts w:eastAsia="Times New Roman" w:cs="Arial"/>
          <w:b/>
          <w:bCs/>
          <w:color w:val="000000"/>
        </w:rPr>
      </w:pPr>
    </w:p>
    <w:p w14:paraId="6691F708" w14:textId="300071F2" w:rsidR="005431B6" w:rsidRPr="00A57BBE" w:rsidRDefault="00E06D7B" w:rsidP="00A57BBE">
      <w:pPr>
        <w:spacing w:before="240"/>
        <w:rPr>
          <w:rFonts w:eastAsia="Times New Roman" w:cs="Arial"/>
          <w:b/>
          <w:bCs/>
          <w:color w:val="000000"/>
          <w:sz w:val="24"/>
        </w:rPr>
      </w:pPr>
      <w:r w:rsidRPr="00A57BBE">
        <w:rPr>
          <w:rFonts w:eastAsia="Times New Roman" w:cs="Arial"/>
          <w:b/>
          <w:bCs/>
          <w:color w:val="000000"/>
          <w:sz w:val="24"/>
        </w:rPr>
        <w:t>D.6</w:t>
      </w:r>
      <w:r w:rsidR="00C9755C" w:rsidRPr="00A57BBE">
        <w:rPr>
          <w:rFonts w:eastAsia="Times New Roman" w:cs="Arial"/>
          <w:b/>
          <w:bCs/>
          <w:color w:val="000000"/>
          <w:sz w:val="24"/>
        </w:rPr>
        <w:tab/>
        <w:t>Resolution timeframes</w:t>
      </w:r>
      <w:r w:rsidR="002258A1" w:rsidRPr="00A57BBE">
        <w:rPr>
          <w:rFonts w:eastAsia="Times New Roman" w:cs="Arial"/>
          <w:b/>
          <w:bCs/>
          <w:color w:val="000000"/>
          <w:sz w:val="24"/>
        </w:rPr>
        <w:tab/>
      </w:r>
      <w:r w:rsidR="002258A1" w:rsidRPr="00A57BBE">
        <w:rPr>
          <w:rFonts w:eastAsia="Times New Roman" w:cs="Arial"/>
          <w:b/>
          <w:bCs/>
          <w:color w:val="000000"/>
          <w:sz w:val="24"/>
        </w:rPr>
        <w:tab/>
      </w:r>
      <w:r w:rsidR="002258A1" w:rsidRPr="00A57BBE">
        <w:rPr>
          <w:rFonts w:eastAsia="Times New Roman" w:cs="Arial"/>
          <w:b/>
          <w:bCs/>
          <w:color w:val="000000"/>
          <w:sz w:val="24"/>
        </w:rPr>
        <w:tab/>
      </w:r>
    </w:p>
    <w:p w14:paraId="0BA1FFB0" w14:textId="7A1C5CB2" w:rsidR="00C9755C" w:rsidRPr="00A57BBE" w:rsidRDefault="00486438" w:rsidP="00A57BBE">
      <w:pPr>
        <w:shd w:val="clear" w:color="auto" w:fill="FFFFFF"/>
        <w:spacing w:before="240"/>
        <w:rPr>
          <w:rFonts w:eastAsia="Times New Roman" w:cs="Arial"/>
          <w:bCs/>
          <w:i/>
          <w:szCs w:val="24"/>
          <w:lang w:eastAsia="en-AU"/>
        </w:rPr>
      </w:pPr>
      <w:r w:rsidRPr="00A57BBE">
        <w:rPr>
          <w:rFonts w:eastAsia="Times New Roman" w:cs="Arial"/>
          <w:b/>
          <w:bCs/>
          <w:szCs w:val="24"/>
          <w:lang w:eastAsia="en-AU"/>
        </w:rPr>
        <w:t>D.6.1</w:t>
      </w:r>
      <w:r w:rsidRPr="00A57BBE">
        <w:rPr>
          <w:rFonts w:eastAsia="Times New Roman" w:cs="Arial"/>
          <w:bCs/>
          <w:i/>
          <w:szCs w:val="24"/>
          <w:lang w:eastAsia="en-AU"/>
        </w:rPr>
        <w:tab/>
      </w:r>
      <w:r w:rsidR="00C136DE" w:rsidRPr="00A57BBE">
        <w:rPr>
          <w:rFonts w:eastAsia="Times New Roman" w:cs="Arial"/>
          <w:bCs/>
          <w:i/>
          <w:szCs w:val="24"/>
          <w:lang w:eastAsia="en-AU"/>
        </w:rPr>
        <w:t xml:space="preserve">Please report the number of complaints for each timeframe. </w:t>
      </w:r>
    </w:p>
    <w:tbl>
      <w:tblPr>
        <w:tblStyle w:val="TableGrid"/>
        <w:tblW w:w="0" w:type="auto"/>
        <w:tblInd w:w="72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7132"/>
        <w:gridCol w:w="1164"/>
      </w:tblGrid>
      <w:tr w:rsidR="00C9755C" w:rsidRPr="00A57BBE" w14:paraId="632851FC" w14:textId="77777777" w:rsidTr="00E61622">
        <w:tc>
          <w:tcPr>
            <w:tcW w:w="7132" w:type="dxa"/>
          </w:tcPr>
          <w:p w14:paraId="15C1169D" w14:textId="47116E5B" w:rsidR="00C9755C" w:rsidRPr="00A57BBE" w:rsidRDefault="00C9755C" w:rsidP="00261C99">
            <w:pPr>
              <w:pStyle w:val="ListParagraph"/>
              <w:spacing w:line="276" w:lineRule="auto"/>
              <w:ind w:left="0"/>
              <w:contextualSpacing w:val="0"/>
              <w:rPr>
                <w:rFonts w:eastAsia="Times New Roman" w:cs="Arial"/>
                <w:bCs/>
                <w:color w:val="000000"/>
              </w:rPr>
            </w:pPr>
            <w:r w:rsidRPr="00A57BBE">
              <w:rPr>
                <w:rFonts w:eastAsia="Times New Roman" w:cs="Arial"/>
                <w:bCs/>
                <w:color w:val="000000"/>
              </w:rPr>
              <w:t xml:space="preserve">Resolved within </w:t>
            </w:r>
            <w:r w:rsidR="002258A1" w:rsidRPr="00A57BBE">
              <w:rPr>
                <w:rFonts w:eastAsia="Times New Roman" w:cs="Arial"/>
                <w:bCs/>
                <w:color w:val="000000"/>
              </w:rPr>
              <w:t>30</w:t>
            </w:r>
            <w:r w:rsidRPr="00A57BBE">
              <w:rPr>
                <w:rFonts w:eastAsia="Times New Roman" w:cs="Arial"/>
                <w:bCs/>
                <w:color w:val="000000"/>
              </w:rPr>
              <w:t xml:space="preserve"> days</w:t>
            </w:r>
            <w:r w:rsidR="00906F02" w:rsidRPr="00A57BBE">
              <w:rPr>
                <w:rStyle w:val="FootnoteReference"/>
                <w:rFonts w:eastAsia="Times New Roman" w:cs="Arial"/>
                <w:bCs/>
                <w:color w:val="000000"/>
              </w:rPr>
              <w:footnoteReference w:id="4"/>
            </w:r>
          </w:p>
        </w:tc>
        <w:tc>
          <w:tcPr>
            <w:tcW w:w="1164" w:type="dxa"/>
          </w:tcPr>
          <w:p w14:paraId="2B8D349E" w14:textId="77777777" w:rsidR="00C9755C" w:rsidRPr="00A57BBE" w:rsidRDefault="00C9755C" w:rsidP="00261C99">
            <w:pPr>
              <w:pStyle w:val="ListParagraph"/>
              <w:spacing w:line="276" w:lineRule="auto"/>
              <w:ind w:left="0"/>
              <w:contextualSpacing w:val="0"/>
              <w:rPr>
                <w:rFonts w:eastAsia="Times New Roman" w:cs="Arial"/>
                <w:bCs/>
                <w:color w:val="000000"/>
              </w:rPr>
            </w:pPr>
          </w:p>
        </w:tc>
      </w:tr>
      <w:tr w:rsidR="00C9755C" w:rsidRPr="00A57BBE" w14:paraId="41906776" w14:textId="77777777" w:rsidTr="00E61622">
        <w:tc>
          <w:tcPr>
            <w:tcW w:w="7132" w:type="dxa"/>
          </w:tcPr>
          <w:p w14:paraId="1CDE206B" w14:textId="3C524222" w:rsidR="00C9755C" w:rsidRPr="00A57BBE" w:rsidRDefault="00C9755C" w:rsidP="00261C99">
            <w:pPr>
              <w:pStyle w:val="ListParagraph"/>
              <w:spacing w:line="276" w:lineRule="auto"/>
              <w:ind w:left="0"/>
              <w:contextualSpacing w:val="0"/>
              <w:rPr>
                <w:rFonts w:eastAsia="Times New Roman" w:cs="Arial"/>
                <w:bCs/>
                <w:color w:val="000000"/>
              </w:rPr>
            </w:pPr>
            <w:r w:rsidRPr="00A57BBE">
              <w:rPr>
                <w:rFonts w:eastAsia="Times New Roman" w:cs="Arial"/>
                <w:bCs/>
                <w:color w:val="000000"/>
              </w:rPr>
              <w:t xml:space="preserve">Resolved beyond </w:t>
            </w:r>
            <w:r w:rsidR="002258A1" w:rsidRPr="00A57BBE">
              <w:rPr>
                <w:rFonts w:eastAsia="Times New Roman" w:cs="Arial"/>
                <w:bCs/>
                <w:color w:val="000000"/>
              </w:rPr>
              <w:t>30</w:t>
            </w:r>
            <w:r w:rsidRPr="00A57BBE">
              <w:rPr>
                <w:rFonts w:eastAsia="Times New Roman" w:cs="Arial"/>
                <w:bCs/>
                <w:color w:val="000000"/>
              </w:rPr>
              <w:t xml:space="preserve"> days</w:t>
            </w:r>
          </w:p>
        </w:tc>
        <w:tc>
          <w:tcPr>
            <w:tcW w:w="1164" w:type="dxa"/>
          </w:tcPr>
          <w:p w14:paraId="108E639E" w14:textId="77777777" w:rsidR="00C9755C" w:rsidRPr="00A57BBE" w:rsidRDefault="00C9755C" w:rsidP="00261C99">
            <w:pPr>
              <w:pStyle w:val="ListParagraph"/>
              <w:spacing w:line="276" w:lineRule="auto"/>
              <w:ind w:left="0"/>
              <w:contextualSpacing w:val="0"/>
              <w:rPr>
                <w:rFonts w:eastAsia="Times New Roman" w:cs="Arial"/>
                <w:bCs/>
                <w:color w:val="000000"/>
              </w:rPr>
            </w:pPr>
          </w:p>
        </w:tc>
      </w:tr>
      <w:tr w:rsidR="0066781A" w:rsidRPr="00A57BBE" w14:paraId="508A463A" w14:textId="77777777" w:rsidTr="00E61622">
        <w:tc>
          <w:tcPr>
            <w:tcW w:w="7132" w:type="dxa"/>
          </w:tcPr>
          <w:p w14:paraId="55F5D03A" w14:textId="2F1E66AF" w:rsidR="0066781A" w:rsidRPr="00A57BBE" w:rsidRDefault="0066781A" w:rsidP="00261C99">
            <w:pPr>
              <w:pStyle w:val="ListParagraph"/>
              <w:ind w:left="0"/>
              <w:contextualSpacing w:val="0"/>
              <w:rPr>
                <w:rFonts w:eastAsia="Times New Roman" w:cs="Arial"/>
                <w:bCs/>
                <w:color w:val="000000"/>
              </w:rPr>
            </w:pPr>
            <w:r>
              <w:rPr>
                <w:rFonts w:eastAsia="Times New Roman" w:cs="Arial"/>
                <w:bCs/>
                <w:color w:val="000000"/>
              </w:rPr>
              <w:t xml:space="preserve">Unresolved as at 31 December 2022 </w:t>
            </w:r>
          </w:p>
        </w:tc>
        <w:tc>
          <w:tcPr>
            <w:tcW w:w="1164" w:type="dxa"/>
          </w:tcPr>
          <w:p w14:paraId="52423223" w14:textId="77777777" w:rsidR="0066781A" w:rsidRPr="00A57BBE" w:rsidRDefault="0066781A" w:rsidP="00261C99">
            <w:pPr>
              <w:pStyle w:val="ListParagraph"/>
              <w:ind w:left="0"/>
              <w:contextualSpacing w:val="0"/>
              <w:rPr>
                <w:rFonts w:eastAsia="Times New Roman" w:cs="Arial"/>
                <w:bCs/>
                <w:color w:val="000000"/>
              </w:rPr>
            </w:pPr>
          </w:p>
        </w:tc>
      </w:tr>
      <w:tr w:rsidR="00C9755C" w:rsidRPr="00A57BBE" w14:paraId="02909D1F" w14:textId="77777777" w:rsidTr="00E61622">
        <w:tc>
          <w:tcPr>
            <w:tcW w:w="7132" w:type="dxa"/>
          </w:tcPr>
          <w:p w14:paraId="09362954" w14:textId="2E6D7022" w:rsidR="00C9755C" w:rsidRPr="00A57BBE" w:rsidRDefault="00C9755C" w:rsidP="00261C99">
            <w:pPr>
              <w:pStyle w:val="ListParagraph"/>
              <w:spacing w:line="276" w:lineRule="auto"/>
              <w:ind w:left="0"/>
              <w:contextualSpacing w:val="0"/>
              <w:rPr>
                <w:rFonts w:eastAsia="Times New Roman" w:cs="Arial"/>
                <w:bCs/>
                <w:color w:val="000000"/>
              </w:rPr>
            </w:pPr>
            <w:r w:rsidRPr="00A57BBE">
              <w:rPr>
                <w:rFonts w:eastAsia="Times New Roman" w:cs="Arial"/>
                <w:bCs/>
                <w:color w:val="000000"/>
              </w:rPr>
              <w:t>Other</w:t>
            </w:r>
            <w:r w:rsidR="005A4D83" w:rsidRPr="00A57BBE">
              <w:rPr>
                <w:rFonts w:eastAsia="Times New Roman" w:cs="Arial"/>
                <w:bCs/>
                <w:color w:val="000000"/>
              </w:rPr>
              <w:t>, please comment</w:t>
            </w:r>
          </w:p>
        </w:tc>
        <w:tc>
          <w:tcPr>
            <w:tcW w:w="1164" w:type="dxa"/>
          </w:tcPr>
          <w:p w14:paraId="7DDC2BFE" w14:textId="77777777" w:rsidR="00C9755C" w:rsidRPr="00A57BBE" w:rsidRDefault="00C9755C" w:rsidP="00261C99">
            <w:pPr>
              <w:pStyle w:val="ListParagraph"/>
              <w:spacing w:line="276" w:lineRule="auto"/>
              <w:ind w:left="0"/>
              <w:contextualSpacing w:val="0"/>
              <w:rPr>
                <w:rFonts w:eastAsia="Times New Roman" w:cs="Arial"/>
                <w:bCs/>
                <w:color w:val="000000"/>
              </w:rPr>
            </w:pPr>
          </w:p>
        </w:tc>
      </w:tr>
      <w:tr w:rsidR="009419F7" w:rsidRPr="00A57BBE" w14:paraId="7A2A2215" w14:textId="77777777" w:rsidTr="009419F7">
        <w:tc>
          <w:tcPr>
            <w:tcW w:w="7132" w:type="dxa"/>
            <w:shd w:val="clear" w:color="auto" w:fill="B2A1C7" w:themeFill="accent4" w:themeFillTint="99"/>
          </w:tcPr>
          <w:p w14:paraId="00E86CD5" w14:textId="77777777" w:rsidR="00E9169D" w:rsidRPr="00A57BBE" w:rsidRDefault="00E9169D" w:rsidP="00261C99">
            <w:pPr>
              <w:pStyle w:val="ListParagraph"/>
              <w:spacing w:line="276" w:lineRule="auto"/>
              <w:ind w:left="0"/>
              <w:contextualSpacing w:val="0"/>
              <w:rPr>
                <w:rFonts w:eastAsia="Times New Roman" w:cs="Arial"/>
                <w:b/>
                <w:bCs/>
                <w:color w:val="FFFFFF" w:themeColor="background1"/>
              </w:rPr>
            </w:pPr>
            <w:r w:rsidRPr="00A57BBE">
              <w:rPr>
                <w:rFonts w:eastAsia="Times New Roman" w:cs="Arial"/>
                <w:b/>
                <w:bCs/>
                <w:color w:val="FFFFFF" w:themeColor="background1"/>
              </w:rPr>
              <w:t>Total</w:t>
            </w:r>
          </w:p>
        </w:tc>
        <w:tc>
          <w:tcPr>
            <w:tcW w:w="1164" w:type="dxa"/>
            <w:shd w:val="clear" w:color="auto" w:fill="B2A1C7" w:themeFill="accent4" w:themeFillTint="99"/>
          </w:tcPr>
          <w:p w14:paraId="6FA3CE31" w14:textId="77777777" w:rsidR="00E9169D" w:rsidRPr="00A57BBE" w:rsidRDefault="00E9169D" w:rsidP="00261C99">
            <w:pPr>
              <w:pStyle w:val="ListParagraph"/>
              <w:spacing w:line="276" w:lineRule="auto"/>
              <w:ind w:left="0"/>
              <w:contextualSpacing w:val="0"/>
              <w:rPr>
                <w:rFonts w:eastAsia="Times New Roman" w:cs="Arial"/>
                <w:b/>
                <w:bCs/>
                <w:color w:val="FFFFFF" w:themeColor="background1"/>
              </w:rPr>
            </w:pPr>
          </w:p>
        </w:tc>
      </w:tr>
    </w:tbl>
    <w:p w14:paraId="50D9C830" w14:textId="66BB9B8F" w:rsidR="00486438" w:rsidRPr="00A57BBE" w:rsidRDefault="00486438" w:rsidP="00A57BBE">
      <w:pPr>
        <w:shd w:val="clear" w:color="auto" w:fill="FFFFFF"/>
        <w:spacing w:before="240"/>
        <w:rPr>
          <w:rFonts w:eastAsia="Times New Roman" w:cs="Arial"/>
          <w:szCs w:val="24"/>
          <w:lang w:eastAsia="en-AU"/>
        </w:rPr>
      </w:pPr>
      <w:r w:rsidRPr="00A57BBE">
        <w:rPr>
          <w:rFonts w:eastAsia="Times New Roman" w:cs="Arial"/>
          <w:b/>
          <w:szCs w:val="24"/>
          <w:lang w:eastAsia="en-AU"/>
        </w:rPr>
        <w:t>D.6.2</w:t>
      </w:r>
      <w:r w:rsidRPr="00A57BBE">
        <w:rPr>
          <w:rFonts w:eastAsia="Times New Roman" w:cs="Arial"/>
          <w:szCs w:val="24"/>
          <w:lang w:eastAsia="en-AU"/>
        </w:rPr>
        <w:tab/>
        <w:t>Additional explanatory comments (if needed):</w:t>
      </w:r>
    </w:p>
    <w:p w14:paraId="75C3C881" w14:textId="14ED75F2" w:rsidR="009169D4" w:rsidRPr="00A57BBE" w:rsidRDefault="00E06D7B" w:rsidP="00A57BBE">
      <w:pPr>
        <w:spacing w:before="240"/>
        <w:ind w:left="709" w:hanging="709"/>
        <w:rPr>
          <w:rFonts w:eastAsia="Times New Roman" w:cs="Arial"/>
          <w:b/>
        </w:rPr>
      </w:pPr>
      <w:r w:rsidRPr="00A57BBE">
        <w:rPr>
          <w:rFonts w:eastAsia="Times New Roman" w:cs="Arial"/>
          <w:b/>
        </w:rPr>
        <w:t>D.7</w:t>
      </w:r>
      <w:r w:rsidR="00636CFB" w:rsidRPr="00A57BBE">
        <w:rPr>
          <w:rFonts w:eastAsia="Times New Roman" w:cs="Arial"/>
          <w:b/>
        </w:rPr>
        <w:tab/>
      </w:r>
      <w:r w:rsidR="0070151F" w:rsidRPr="00A57BBE">
        <w:rPr>
          <w:rFonts w:eastAsia="Times New Roman" w:cs="Arial"/>
          <w:b/>
        </w:rPr>
        <w:t xml:space="preserve">Complaints not resolved within </w:t>
      </w:r>
      <w:r w:rsidR="002258A1" w:rsidRPr="00A57BBE">
        <w:rPr>
          <w:rFonts w:eastAsia="Times New Roman" w:cs="Arial"/>
          <w:b/>
        </w:rPr>
        <w:t>30</w:t>
      </w:r>
      <w:r w:rsidR="0070151F" w:rsidRPr="00A57BBE">
        <w:rPr>
          <w:rFonts w:eastAsia="Times New Roman" w:cs="Arial"/>
          <w:b/>
        </w:rPr>
        <w:t xml:space="preserve"> days</w:t>
      </w:r>
    </w:p>
    <w:p w14:paraId="39213053" w14:textId="4509E519" w:rsidR="00DF1B4D" w:rsidRDefault="00636CFB" w:rsidP="00A57BBE">
      <w:pPr>
        <w:spacing w:before="240"/>
        <w:ind w:left="709"/>
        <w:rPr>
          <w:rFonts w:eastAsia="Times New Roman" w:cs="Arial"/>
          <w:i/>
        </w:rPr>
      </w:pPr>
      <w:r w:rsidRPr="00A57BBE">
        <w:rPr>
          <w:rFonts w:eastAsia="Times New Roman" w:cs="Arial"/>
        </w:rPr>
        <w:t xml:space="preserve">If you had complaints that were not resolved within </w:t>
      </w:r>
      <w:r w:rsidR="002258A1" w:rsidRPr="00A57BBE">
        <w:rPr>
          <w:rFonts w:eastAsia="Times New Roman" w:cs="Arial"/>
        </w:rPr>
        <w:t>30</w:t>
      </w:r>
      <w:r w:rsidRPr="00A57BBE">
        <w:rPr>
          <w:rFonts w:eastAsia="Times New Roman" w:cs="Arial"/>
        </w:rPr>
        <w:t xml:space="preserve"> days, what were the primary reason(s) for the non-resolution? </w:t>
      </w:r>
      <w:r w:rsidR="00486438" w:rsidRPr="00A57BBE">
        <w:rPr>
          <w:rFonts w:eastAsia="Times New Roman" w:cs="Arial"/>
        </w:rPr>
        <w:tab/>
      </w:r>
      <w:r w:rsidRPr="00A57BBE">
        <w:rPr>
          <w:rFonts w:eastAsia="Times New Roman" w:cs="Arial"/>
          <w:i/>
        </w:rPr>
        <w:t>[</w:t>
      </w:r>
      <w:r w:rsidR="00B74BA1">
        <w:rPr>
          <w:rFonts w:eastAsia="Times New Roman" w:cs="Arial"/>
          <w:i/>
        </w:rPr>
        <w:t>select ALL that apply</w:t>
      </w:r>
      <w:r w:rsidR="001D20EE" w:rsidRPr="00A57BBE">
        <w:rPr>
          <w:rFonts w:eastAsia="Times New Roman" w:cs="Arial"/>
          <w:i/>
        </w:rPr>
        <w:t>]</w:t>
      </w:r>
    </w:p>
    <w:p w14:paraId="5EDCA0C6" w14:textId="2ECBC848" w:rsidR="00DF1B4D" w:rsidRDefault="00CC3A89" w:rsidP="006A6EF1">
      <w:pPr>
        <w:pStyle w:val="ListParagraph"/>
        <w:numPr>
          <w:ilvl w:val="0"/>
          <w:numId w:val="46"/>
        </w:numPr>
        <w:spacing w:before="240"/>
        <w:rPr>
          <w:rFonts w:eastAsia="Times New Roman" w:cs="Arial"/>
          <w:i/>
        </w:rPr>
      </w:pPr>
      <w:r>
        <w:rPr>
          <w:rFonts w:eastAsia="Times New Roman" w:cs="Arial"/>
          <w:i/>
        </w:rPr>
        <w:t xml:space="preserve">Complaint referred to AFCA </w:t>
      </w:r>
    </w:p>
    <w:p w14:paraId="5ACF404E" w14:textId="4E05599B" w:rsidR="00CC3A89" w:rsidRDefault="00440881" w:rsidP="006A6EF1">
      <w:pPr>
        <w:pStyle w:val="ListParagraph"/>
        <w:numPr>
          <w:ilvl w:val="0"/>
          <w:numId w:val="46"/>
        </w:numPr>
        <w:spacing w:before="240"/>
        <w:rPr>
          <w:rFonts w:eastAsia="Times New Roman" w:cs="Arial"/>
          <w:i/>
        </w:rPr>
      </w:pPr>
      <w:r>
        <w:rPr>
          <w:rFonts w:eastAsia="Times New Roman" w:cs="Arial"/>
          <w:i/>
        </w:rPr>
        <w:t xml:space="preserve">Waiting for response from insurer </w:t>
      </w:r>
    </w:p>
    <w:p w14:paraId="3E4B6F71" w14:textId="74C0E38E" w:rsidR="00440881" w:rsidRDefault="00440881" w:rsidP="006A6EF1">
      <w:pPr>
        <w:pStyle w:val="ListParagraph"/>
        <w:numPr>
          <w:ilvl w:val="0"/>
          <w:numId w:val="46"/>
        </w:numPr>
        <w:spacing w:before="240"/>
        <w:rPr>
          <w:rFonts w:eastAsia="Times New Roman" w:cs="Arial"/>
          <w:i/>
        </w:rPr>
      </w:pPr>
      <w:r>
        <w:rPr>
          <w:rFonts w:eastAsia="Times New Roman" w:cs="Arial"/>
          <w:i/>
        </w:rPr>
        <w:t>Waiting for response from consumer</w:t>
      </w:r>
    </w:p>
    <w:p w14:paraId="26E6C2B0" w14:textId="3A571B70" w:rsidR="00440881" w:rsidRPr="006A6EF1" w:rsidRDefault="00440881" w:rsidP="006A6EF1">
      <w:pPr>
        <w:pStyle w:val="ListParagraph"/>
        <w:numPr>
          <w:ilvl w:val="0"/>
          <w:numId w:val="46"/>
        </w:numPr>
        <w:spacing w:before="240"/>
        <w:rPr>
          <w:rFonts w:eastAsia="Times New Roman" w:cs="Arial"/>
          <w:i/>
        </w:rPr>
      </w:pPr>
      <w:r>
        <w:rPr>
          <w:rFonts w:eastAsia="Times New Roman" w:cs="Arial"/>
          <w:i/>
        </w:rPr>
        <w:t>Other (provide details)</w:t>
      </w:r>
    </w:p>
    <w:p w14:paraId="5D277607" w14:textId="0E45BC4E" w:rsidR="00636CFB" w:rsidRDefault="00636CFB" w:rsidP="00A57BBE">
      <w:pPr>
        <w:spacing w:before="240"/>
        <w:ind w:left="709"/>
        <w:rPr>
          <w:rFonts w:eastAsia="Times New Roman" w:cs="Arial"/>
          <w:i/>
        </w:rPr>
      </w:pPr>
    </w:p>
    <w:p w14:paraId="2455A985" w14:textId="77777777" w:rsidR="002D7894" w:rsidRPr="00A57BBE" w:rsidRDefault="002D7894" w:rsidP="00A57BBE">
      <w:pPr>
        <w:spacing w:before="240"/>
        <w:ind w:left="709"/>
        <w:rPr>
          <w:rFonts w:eastAsia="Times New Roman" w:cs="Arial"/>
          <w:i/>
        </w:rPr>
      </w:pPr>
    </w:p>
    <w:p w14:paraId="15A33339" w14:textId="213C7A8E" w:rsidR="00486438" w:rsidRPr="00A57BBE" w:rsidRDefault="009A45E3" w:rsidP="00A57BBE">
      <w:pPr>
        <w:spacing w:before="240"/>
        <w:ind w:left="567" w:hanging="567"/>
        <w:rPr>
          <w:rFonts w:eastAsia="Times New Roman" w:cs="Arial"/>
          <w:b/>
        </w:rPr>
      </w:pPr>
      <w:bookmarkStart w:id="4" w:name="_Section_B:_"/>
      <w:bookmarkStart w:id="5" w:name="_Part_B:_Examples"/>
      <w:bookmarkStart w:id="6" w:name="_Part_B:_Transitioning"/>
      <w:bookmarkStart w:id="7" w:name="_Section_C:_"/>
      <w:bookmarkStart w:id="8" w:name="_Part_C:_Example"/>
      <w:bookmarkStart w:id="9" w:name="_Toc356569605"/>
      <w:bookmarkEnd w:id="4"/>
      <w:bookmarkEnd w:id="5"/>
      <w:bookmarkEnd w:id="6"/>
      <w:bookmarkEnd w:id="7"/>
      <w:bookmarkEnd w:id="8"/>
      <w:r w:rsidRPr="00A57BBE">
        <w:rPr>
          <w:rFonts w:eastAsia="Times New Roman" w:cs="Arial"/>
          <w:b/>
        </w:rPr>
        <w:lastRenderedPageBreak/>
        <w:t>D.8</w:t>
      </w:r>
      <w:r w:rsidRPr="00A57BBE">
        <w:rPr>
          <w:rFonts w:eastAsia="Times New Roman" w:cs="Arial"/>
          <w:b/>
        </w:rPr>
        <w:tab/>
      </w:r>
      <w:r w:rsidR="00486438" w:rsidRPr="00A57BBE">
        <w:rPr>
          <w:rFonts w:eastAsia="Times New Roman" w:cs="Arial"/>
          <w:b/>
        </w:rPr>
        <w:t>Nil Complaints</w:t>
      </w:r>
    </w:p>
    <w:p w14:paraId="3408A13D" w14:textId="0B6EBA36" w:rsidR="009A45E3" w:rsidRPr="00A57BBE" w:rsidRDefault="009A45E3" w:rsidP="00A57BBE">
      <w:pPr>
        <w:spacing w:before="240"/>
        <w:ind w:left="567"/>
        <w:rPr>
          <w:rFonts w:eastAsia="Times New Roman" w:cs="Arial"/>
          <w:i/>
        </w:rPr>
      </w:pPr>
      <w:r w:rsidRPr="00A57BBE">
        <w:rPr>
          <w:rFonts w:cs="Arial"/>
          <w:bCs/>
        </w:rPr>
        <w:t>If you did not record any complaints for 2022, provide a brief description of what process</w:t>
      </w:r>
      <w:r w:rsidR="001E63A0" w:rsidRPr="00A57BBE">
        <w:rPr>
          <w:rFonts w:cs="Arial"/>
          <w:bCs/>
        </w:rPr>
        <w:t>es</w:t>
      </w:r>
      <w:r w:rsidR="00197E9F" w:rsidRPr="00A57BBE">
        <w:rPr>
          <w:rFonts w:cs="Arial"/>
          <w:bCs/>
        </w:rPr>
        <w:t xml:space="preserve"> and procedures</w:t>
      </w:r>
      <w:r w:rsidRPr="00A57BBE">
        <w:rPr>
          <w:rFonts w:cs="Arial"/>
          <w:bCs/>
        </w:rPr>
        <w:t xml:space="preserve"> you had in place to monitor and audit the operations and interactions of your </w:t>
      </w:r>
      <w:r w:rsidR="000524E0" w:rsidRPr="00A57BBE">
        <w:rPr>
          <w:rFonts w:cs="Arial"/>
          <w:bCs/>
        </w:rPr>
        <w:t>organisation</w:t>
      </w:r>
      <w:r w:rsidRPr="00A57BBE">
        <w:rPr>
          <w:rFonts w:cs="Arial"/>
          <w:bCs/>
        </w:rPr>
        <w:t xml:space="preserve"> to ensure good industry practice was adhered to at all time? </w:t>
      </w:r>
      <w:r w:rsidR="00486438" w:rsidRPr="00A57BBE">
        <w:rPr>
          <w:rFonts w:cs="Arial"/>
          <w:bCs/>
        </w:rPr>
        <w:tab/>
      </w:r>
      <w:r w:rsidR="00486438" w:rsidRPr="00A57BBE">
        <w:rPr>
          <w:rFonts w:cs="Arial"/>
          <w:bCs/>
        </w:rPr>
        <w:tab/>
      </w:r>
      <w:r w:rsidR="00486438" w:rsidRPr="00A57BBE">
        <w:rPr>
          <w:rFonts w:cs="Arial"/>
          <w:bCs/>
        </w:rPr>
        <w:tab/>
      </w:r>
      <w:r w:rsidRPr="00A57BBE">
        <w:rPr>
          <w:rFonts w:eastAsia="Times New Roman" w:cs="Arial"/>
          <w:i/>
        </w:rPr>
        <w:t>[provide details]</w:t>
      </w:r>
    </w:p>
    <w:p w14:paraId="3E60F9CA" w14:textId="22D35424" w:rsidR="00536E8D" w:rsidRPr="00A57BBE" w:rsidRDefault="00385AB0" w:rsidP="00A57BBE">
      <w:pPr>
        <w:pStyle w:val="Heading1"/>
        <w:spacing w:before="240" w:after="200"/>
        <w:rPr>
          <w:rFonts w:ascii="Arial" w:hAnsi="Arial" w:cs="Arial"/>
          <w:color w:val="7030A0"/>
        </w:rPr>
      </w:pPr>
      <w:r w:rsidRPr="00A57BBE">
        <w:rPr>
          <w:rFonts w:ascii="Arial" w:hAnsi="Arial" w:cs="Arial"/>
          <w:color w:val="7030A0"/>
        </w:rPr>
        <w:t>E</w:t>
      </w:r>
      <w:r w:rsidR="00536E8D" w:rsidRPr="00A57BBE">
        <w:rPr>
          <w:rFonts w:ascii="Arial" w:hAnsi="Arial" w:cs="Arial"/>
          <w:color w:val="7030A0"/>
        </w:rPr>
        <w:t>. Good industry practice</w:t>
      </w:r>
    </w:p>
    <w:p w14:paraId="7F22D26D" w14:textId="407C85AB" w:rsidR="009379EE" w:rsidRPr="00A57BBE" w:rsidRDefault="00D730DC" w:rsidP="00A57BBE">
      <w:pPr>
        <w:autoSpaceDE w:val="0"/>
        <w:autoSpaceDN w:val="0"/>
        <w:adjustRightInd w:val="0"/>
        <w:spacing w:before="240"/>
        <w:rPr>
          <w:rFonts w:cs="Arial"/>
          <w:i/>
          <w:iCs/>
        </w:rPr>
      </w:pPr>
      <w:r w:rsidRPr="00A57BBE">
        <w:rPr>
          <w:rFonts w:cs="Arial"/>
          <w:i/>
          <w:iCs/>
        </w:rPr>
        <w:t xml:space="preserve">The </w:t>
      </w:r>
      <w:r w:rsidR="003F6517" w:rsidRPr="00A57BBE">
        <w:rPr>
          <w:rFonts w:cs="Arial"/>
          <w:i/>
          <w:iCs/>
        </w:rPr>
        <w:t xml:space="preserve">IBCCC </w:t>
      </w:r>
      <w:r w:rsidRPr="00A57BBE">
        <w:rPr>
          <w:rFonts w:cs="Arial"/>
          <w:i/>
          <w:iCs/>
        </w:rPr>
        <w:t xml:space="preserve">is keen to </w:t>
      </w:r>
      <w:r w:rsidR="00BE6985" w:rsidRPr="00A57BBE">
        <w:rPr>
          <w:rFonts w:cs="Arial"/>
          <w:i/>
          <w:iCs/>
        </w:rPr>
        <w:t xml:space="preserve">share </w:t>
      </w:r>
      <w:r w:rsidRPr="00A57BBE">
        <w:rPr>
          <w:rFonts w:cs="Arial"/>
          <w:i/>
          <w:iCs/>
        </w:rPr>
        <w:t>examples of good industry practice, to encourage high</w:t>
      </w:r>
      <w:r w:rsidR="00A57BBE">
        <w:rPr>
          <w:rFonts w:cs="Arial"/>
          <w:i/>
          <w:iCs/>
        </w:rPr>
        <w:t xml:space="preserve"> </w:t>
      </w:r>
      <w:r w:rsidRPr="00A57BBE">
        <w:rPr>
          <w:rFonts w:cs="Arial"/>
          <w:i/>
          <w:iCs/>
        </w:rPr>
        <w:t>performance and good behaviour within the insurance broking industry. De-identified</w:t>
      </w:r>
      <w:r w:rsidR="00A57BBE">
        <w:rPr>
          <w:rFonts w:cs="Arial"/>
          <w:i/>
          <w:iCs/>
        </w:rPr>
        <w:t xml:space="preserve"> </w:t>
      </w:r>
      <w:r w:rsidRPr="00A57BBE">
        <w:rPr>
          <w:rFonts w:cs="Arial"/>
          <w:i/>
          <w:iCs/>
        </w:rPr>
        <w:t xml:space="preserve">responses to this question will be shared as industry </w:t>
      </w:r>
      <w:r w:rsidR="009379EE" w:rsidRPr="00A57BBE">
        <w:rPr>
          <w:rFonts w:cs="Arial"/>
          <w:i/>
          <w:iCs/>
        </w:rPr>
        <w:t xml:space="preserve">benchmarks and examples of good </w:t>
      </w:r>
      <w:r w:rsidRPr="00A57BBE">
        <w:rPr>
          <w:rFonts w:cs="Arial"/>
          <w:i/>
          <w:iCs/>
        </w:rPr>
        <w:t>industry practice</w:t>
      </w:r>
      <w:r w:rsidR="009379EE" w:rsidRPr="00A57BBE">
        <w:rPr>
          <w:rFonts w:cs="Arial"/>
          <w:i/>
          <w:iCs/>
        </w:rPr>
        <w:t xml:space="preserve"> (e.g. an area where your organisation goes above and beyond the minimum required by the law to assist your clients).</w:t>
      </w:r>
    </w:p>
    <w:p w14:paraId="63CD4DA3" w14:textId="1789463D" w:rsidR="002258A1" w:rsidRPr="00A57BBE" w:rsidRDefault="002258A1" w:rsidP="00A57BBE">
      <w:pPr>
        <w:spacing w:before="240"/>
        <w:ind w:left="567" w:hanging="567"/>
        <w:rPr>
          <w:rFonts w:eastAsia="Times New Roman" w:cs="Arial"/>
          <w:i/>
        </w:rPr>
      </w:pPr>
      <w:bookmarkStart w:id="10" w:name="_Hlk16492717"/>
      <w:r w:rsidRPr="00A57BBE">
        <w:rPr>
          <w:rFonts w:eastAsia="Times New Roman" w:cs="Arial"/>
          <w:b/>
        </w:rPr>
        <w:t>E.1</w:t>
      </w:r>
      <w:r w:rsidRPr="00A57BBE">
        <w:rPr>
          <w:rFonts w:eastAsia="Times New Roman" w:cs="Arial"/>
          <w:b/>
        </w:rPr>
        <w:tab/>
      </w:r>
      <w:r w:rsidR="00080AEB" w:rsidRPr="00A57BBE">
        <w:rPr>
          <w:rFonts w:eastAsia="Times New Roman" w:cs="Arial"/>
          <w:b/>
        </w:rPr>
        <w:t>P</w:t>
      </w:r>
      <w:r w:rsidRPr="00A57BBE">
        <w:rPr>
          <w:rFonts w:eastAsia="Times New Roman" w:cs="Arial"/>
          <w:b/>
        </w:rPr>
        <w:t xml:space="preserve">rovide </w:t>
      </w:r>
      <w:r w:rsidR="00611F87" w:rsidRPr="00A57BBE">
        <w:rPr>
          <w:rFonts w:eastAsia="Times New Roman" w:cs="Arial"/>
          <w:b/>
        </w:rPr>
        <w:t xml:space="preserve">one </w:t>
      </w:r>
      <w:r w:rsidR="00486438" w:rsidRPr="00A57BBE">
        <w:rPr>
          <w:rFonts w:eastAsia="Times New Roman" w:cs="Arial"/>
          <w:b/>
        </w:rPr>
        <w:t>example of something you</w:t>
      </w:r>
      <w:r w:rsidR="00AE7602" w:rsidRPr="00A57BBE">
        <w:rPr>
          <w:rFonts w:eastAsia="Times New Roman" w:cs="Arial"/>
          <w:b/>
        </w:rPr>
        <w:t xml:space="preserve">r </w:t>
      </w:r>
      <w:r w:rsidR="006A31A2" w:rsidRPr="00A57BBE">
        <w:rPr>
          <w:rFonts w:eastAsia="Times New Roman" w:cs="Arial"/>
          <w:b/>
        </w:rPr>
        <w:t>organisation</w:t>
      </w:r>
      <w:r w:rsidR="00486438" w:rsidRPr="00A57BBE">
        <w:rPr>
          <w:rFonts w:eastAsia="Times New Roman" w:cs="Arial"/>
          <w:b/>
        </w:rPr>
        <w:t xml:space="preserve"> ha</w:t>
      </w:r>
      <w:r w:rsidR="006A31A2" w:rsidRPr="00A57BBE">
        <w:rPr>
          <w:rFonts w:eastAsia="Times New Roman" w:cs="Arial"/>
          <w:b/>
        </w:rPr>
        <w:t>s</w:t>
      </w:r>
      <w:r w:rsidR="00486438" w:rsidRPr="00A57BBE">
        <w:rPr>
          <w:rFonts w:eastAsia="Times New Roman" w:cs="Arial"/>
          <w:b/>
        </w:rPr>
        <w:t xml:space="preserve"> done in 2022 to improve compliance</w:t>
      </w:r>
      <w:r w:rsidR="009C1D51" w:rsidRPr="00A57BBE">
        <w:rPr>
          <w:rFonts w:eastAsia="Times New Roman" w:cs="Arial"/>
          <w:b/>
        </w:rPr>
        <w:t xml:space="preserve"> with the Code</w:t>
      </w:r>
      <w:r w:rsidR="00486438" w:rsidRPr="00A57BBE">
        <w:rPr>
          <w:rFonts w:eastAsia="Times New Roman" w:cs="Arial"/>
          <w:b/>
        </w:rPr>
        <w:t xml:space="preserve">. </w:t>
      </w:r>
      <w:r w:rsidR="00AA32E2" w:rsidRPr="00A57BBE">
        <w:rPr>
          <w:rFonts w:eastAsia="Times New Roman" w:cs="Arial"/>
          <w:b/>
        </w:rPr>
        <w:t>E.g.</w:t>
      </w:r>
      <w:r w:rsidR="00F67E3D" w:rsidRPr="00A57BBE">
        <w:rPr>
          <w:rFonts w:eastAsia="Times New Roman" w:cs="Arial"/>
          <w:b/>
        </w:rPr>
        <w:t xml:space="preserve"> </w:t>
      </w:r>
      <w:r w:rsidR="00486438" w:rsidRPr="00A57BBE">
        <w:rPr>
          <w:rFonts w:eastAsia="Times New Roman" w:cs="Arial"/>
          <w:b/>
        </w:rPr>
        <w:t>a system upgrade, specific training, uplift projects or a change to process or procedures</w:t>
      </w:r>
      <w:r w:rsidRPr="00A57BBE">
        <w:rPr>
          <w:rFonts w:eastAsia="Times New Roman" w:cs="Arial"/>
          <w:b/>
        </w:rPr>
        <w:t xml:space="preserve"> where your </w:t>
      </w:r>
      <w:r w:rsidR="002962AE" w:rsidRPr="00A57BBE">
        <w:rPr>
          <w:rFonts w:eastAsia="Times New Roman" w:cs="Arial"/>
          <w:b/>
        </w:rPr>
        <w:t>organisation</w:t>
      </w:r>
      <w:r w:rsidRPr="00A57BBE">
        <w:rPr>
          <w:rFonts w:eastAsia="Times New Roman" w:cs="Arial"/>
          <w:b/>
        </w:rPr>
        <w:t xml:space="preserve"> improved and directly benefited your client</w:t>
      </w:r>
      <w:r w:rsidR="002962AE" w:rsidRPr="00A57BBE">
        <w:rPr>
          <w:rFonts w:eastAsia="Times New Roman" w:cs="Arial"/>
          <w:b/>
        </w:rPr>
        <w:t>(</w:t>
      </w:r>
      <w:r w:rsidRPr="00A57BBE">
        <w:rPr>
          <w:rFonts w:eastAsia="Times New Roman" w:cs="Arial"/>
          <w:b/>
        </w:rPr>
        <w:t>s</w:t>
      </w:r>
      <w:r w:rsidR="002962AE" w:rsidRPr="00A57BBE">
        <w:rPr>
          <w:rFonts w:eastAsia="Times New Roman" w:cs="Arial"/>
          <w:b/>
        </w:rPr>
        <w:t>)</w:t>
      </w:r>
      <w:r w:rsidRPr="00A57BBE">
        <w:rPr>
          <w:rFonts w:eastAsia="Times New Roman" w:cs="Arial"/>
          <w:b/>
        </w:rPr>
        <w:t xml:space="preserve">? </w:t>
      </w:r>
      <w:r w:rsidRPr="00A57BBE">
        <w:rPr>
          <w:rFonts w:eastAsia="Times New Roman" w:cs="Arial"/>
          <w:i/>
        </w:rPr>
        <w:t>[provide details]</w:t>
      </w:r>
    </w:p>
    <w:p w14:paraId="21B470A1" w14:textId="4C77AE0C" w:rsidR="00842C3F" w:rsidRPr="00A57BBE" w:rsidRDefault="00842C3F" w:rsidP="00A57BBE">
      <w:pPr>
        <w:pStyle w:val="Heading1"/>
        <w:spacing w:before="240" w:after="200"/>
        <w:rPr>
          <w:rFonts w:ascii="Arial" w:hAnsi="Arial" w:cs="Arial"/>
          <w:b w:val="0"/>
          <w:color w:val="FF0000"/>
          <w:sz w:val="22"/>
        </w:rPr>
      </w:pPr>
      <w:bookmarkStart w:id="11" w:name="_Part_D:_Annual"/>
      <w:bookmarkStart w:id="12" w:name="_Part_C:_Annual"/>
      <w:bookmarkEnd w:id="10"/>
      <w:bookmarkEnd w:id="11"/>
      <w:bookmarkEnd w:id="12"/>
      <w:r w:rsidRPr="00A57BBE">
        <w:rPr>
          <w:rFonts w:ascii="Arial" w:hAnsi="Arial" w:cs="Arial"/>
          <w:color w:val="7030A0"/>
        </w:rPr>
        <w:t xml:space="preserve">F. </w:t>
      </w:r>
      <w:r w:rsidR="00074A28" w:rsidRPr="00A57BBE">
        <w:rPr>
          <w:rFonts w:ascii="Arial" w:hAnsi="Arial" w:cs="Arial"/>
          <w:color w:val="7030A0"/>
        </w:rPr>
        <w:t>Code Transition and Implementation</w:t>
      </w:r>
      <w:r w:rsidR="000C4366" w:rsidRPr="00A57BBE">
        <w:rPr>
          <w:rFonts w:ascii="Arial" w:hAnsi="Arial" w:cs="Arial"/>
          <w:color w:val="7030A0"/>
        </w:rPr>
        <w:t xml:space="preserve"> </w:t>
      </w:r>
    </w:p>
    <w:p w14:paraId="569B572C" w14:textId="25A29B42" w:rsidR="009B69EA" w:rsidRPr="00A57BBE" w:rsidRDefault="00AF67D1" w:rsidP="00A57BBE">
      <w:pPr>
        <w:spacing w:before="240"/>
        <w:rPr>
          <w:rFonts w:eastAsia="Times New Roman" w:cs="Arial"/>
        </w:rPr>
      </w:pPr>
      <w:r w:rsidRPr="00A57BBE">
        <w:rPr>
          <w:rFonts w:eastAsia="Times New Roman" w:cs="Arial"/>
        </w:rPr>
        <w:t xml:space="preserve">The following </w:t>
      </w:r>
      <w:r w:rsidR="00BB14F5" w:rsidRPr="00A57BBE">
        <w:rPr>
          <w:rFonts w:eastAsia="Times New Roman" w:cs="Arial"/>
        </w:rPr>
        <w:t>q</w:t>
      </w:r>
      <w:r w:rsidR="00B86204" w:rsidRPr="00A57BBE">
        <w:rPr>
          <w:rFonts w:eastAsia="Times New Roman" w:cs="Arial"/>
        </w:rPr>
        <w:t>uestions</w:t>
      </w:r>
      <w:r w:rsidR="0014452F" w:rsidRPr="00A57BBE">
        <w:rPr>
          <w:rFonts w:eastAsia="Times New Roman" w:cs="Arial"/>
        </w:rPr>
        <w:t xml:space="preserve"> relate to Code </w:t>
      </w:r>
      <w:r w:rsidR="00221FBB" w:rsidRPr="00A57BBE">
        <w:rPr>
          <w:rFonts w:eastAsia="Times New Roman" w:cs="Arial"/>
        </w:rPr>
        <w:t>subscriber’s</w:t>
      </w:r>
      <w:r w:rsidR="009B69EA" w:rsidRPr="00A57BBE">
        <w:rPr>
          <w:rFonts w:eastAsia="Times New Roman" w:cs="Arial"/>
        </w:rPr>
        <w:t xml:space="preserve"> transition to</w:t>
      </w:r>
      <w:r w:rsidR="009E3070" w:rsidRPr="00A57BBE">
        <w:rPr>
          <w:rFonts w:eastAsia="Times New Roman" w:cs="Arial"/>
        </w:rPr>
        <w:t xml:space="preserve"> and implementation of</w:t>
      </w:r>
      <w:r w:rsidR="009B69EA" w:rsidRPr="00A57BBE">
        <w:rPr>
          <w:rFonts w:eastAsia="Times New Roman" w:cs="Arial"/>
        </w:rPr>
        <w:t xml:space="preserve"> the 2022 Code. </w:t>
      </w:r>
    </w:p>
    <w:p w14:paraId="747CA73B" w14:textId="71113582" w:rsidR="004E355E" w:rsidRPr="00A57BBE" w:rsidRDefault="009B69EA" w:rsidP="00A57BBE">
      <w:pPr>
        <w:spacing w:before="240"/>
        <w:rPr>
          <w:rFonts w:eastAsia="Times New Roman" w:cs="Arial"/>
        </w:rPr>
      </w:pPr>
      <w:r w:rsidRPr="00A57BBE">
        <w:rPr>
          <w:rFonts w:eastAsia="Times New Roman" w:cs="Arial"/>
        </w:rPr>
        <w:t xml:space="preserve">Responses </w:t>
      </w:r>
      <w:r w:rsidR="00875655" w:rsidRPr="00A57BBE">
        <w:rPr>
          <w:rFonts w:eastAsia="Times New Roman" w:cs="Arial"/>
        </w:rPr>
        <w:t>will i</w:t>
      </w:r>
      <w:r w:rsidR="0022125C" w:rsidRPr="00A57BBE">
        <w:rPr>
          <w:rFonts w:eastAsia="Times New Roman" w:cs="Arial"/>
        </w:rPr>
        <w:t xml:space="preserve">nform the </w:t>
      </w:r>
      <w:r w:rsidR="003F6517" w:rsidRPr="00A57BBE">
        <w:rPr>
          <w:rFonts w:eastAsia="Times New Roman" w:cs="Arial"/>
        </w:rPr>
        <w:t xml:space="preserve">IBCCC’s </w:t>
      </w:r>
      <w:r w:rsidR="009E3070" w:rsidRPr="00A57BBE">
        <w:rPr>
          <w:rFonts w:eastAsia="Times New Roman" w:cs="Arial"/>
        </w:rPr>
        <w:t xml:space="preserve">understanding of what steps </w:t>
      </w:r>
      <w:r w:rsidR="004E355E" w:rsidRPr="00A57BBE">
        <w:rPr>
          <w:rFonts w:eastAsia="Times New Roman" w:cs="Arial"/>
        </w:rPr>
        <w:t>Code subscribers</w:t>
      </w:r>
      <w:r w:rsidR="009E3070" w:rsidRPr="00A57BBE">
        <w:rPr>
          <w:rFonts w:eastAsia="Times New Roman" w:cs="Arial"/>
        </w:rPr>
        <w:t xml:space="preserve"> have taken to work towards compliance with the 2022 Code, including</w:t>
      </w:r>
      <w:r w:rsidR="004E355E" w:rsidRPr="00A57BBE">
        <w:rPr>
          <w:rFonts w:eastAsia="Times New Roman" w:cs="Arial"/>
        </w:rPr>
        <w:t xml:space="preserve">: </w:t>
      </w:r>
    </w:p>
    <w:p w14:paraId="374E98E2" w14:textId="20685C1C" w:rsidR="004E355E" w:rsidRPr="00A57BBE" w:rsidRDefault="00B215F9" w:rsidP="00A57BBE">
      <w:pPr>
        <w:spacing w:before="240"/>
        <w:ind w:firstLine="360"/>
        <w:rPr>
          <w:rFonts w:cs="Arial"/>
          <w:lang w:val="en-US"/>
        </w:rPr>
      </w:pPr>
      <w:r w:rsidRPr="00A57BBE">
        <w:rPr>
          <w:rFonts w:cs="Arial"/>
          <w:lang w:val="en-US"/>
        </w:rPr>
        <w:t xml:space="preserve">F.1 </w:t>
      </w:r>
      <w:r w:rsidR="008A2FCD" w:rsidRPr="00A57BBE">
        <w:rPr>
          <w:rFonts w:cs="Arial"/>
          <w:lang w:val="en-US"/>
        </w:rPr>
        <w:t>T</w:t>
      </w:r>
      <w:r w:rsidR="004E355E" w:rsidRPr="00A57BBE">
        <w:rPr>
          <w:rFonts w:cs="Arial"/>
          <w:lang w:val="en-US"/>
        </w:rPr>
        <w:t xml:space="preserve">ransition to the 2022 Code </w:t>
      </w:r>
    </w:p>
    <w:p w14:paraId="18D5102E" w14:textId="4D960FCA" w:rsidR="00925719" w:rsidRPr="00A57BBE" w:rsidRDefault="008A2FCD" w:rsidP="00A57BBE">
      <w:pPr>
        <w:spacing w:before="240"/>
        <w:ind w:firstLine="360"/>
        <w:rPr>
          <w:rFonts w:cs="Arial"/>
          <w:lang w:val="en-US"/>
        </w:rPr>
      </w:pPr>
      <w:r w:rsidRPr="00A57BBE">
        <w:rPr>
          <w:rFonts w:cs="Arial"/>
          <w:lang w:val="en-US"/>
        </w:rPr>
        <w:t>F.2 G</w:t>
      </w:r>
      <w:r w:rsidR="004E355E" w:rsidRPr="00A57BBE">
        <w:rPr>
          <w:rFonts w:cs="Arial"/>
          <w:lang w:val="en-US"/>
        </w:rPr>
        <w:t xml:space="preserve">overnance </w:t>
      </w:r>
      <w:r w:rsidRPr="00A57BBE">
        <w:rPr>
          <w:rFonts w:cs="Arial"/>
          <w:lang w:val="en-US"/>
        </w:rPr>
        <w:t>P</w:t>
      </w:r>
      <w:r w:rsidR="004E355E" w:rsidRPr="00A57BBE">
        <w:rPr>
          <w:rFonts w:cs="Arial"/>
          <w:lang w:val="en-US"/>
        </w:rPr>
        <w:t>rocesses</w:t>
      </w:r>
    </w:p>
    <w:p w14:paraId="4566208B" w14:textId="37AB4C42" w:rsidR="004E355E" w:rsidRPr="00A57BBE" w:rsidRDefault="00925719" w:rsidP="00A57BBE">
      <w:pPr>
        <w:spacing w:before="240"/>
        <w:ind w:firstLine="360"/>
        <w:rPr>
          <w:rFonts w:cs="Arial"/>
          <w:lang w:val="en-US"/>
        </w:rPr>
      </w:pPr>
      <w:r w:rsidRPr="00A57BBE">
        <w:rPr>
          <w:rFonts w:cs="Arial"/>
          <w:lang w:val="en-US"/>
        </w:rPr>
        <w:t>F.3 P</w:t>
      </w:r>
      <w:r w:rsidR="004E355E" w:rsidRPr="00A57BBE">
        <w:rPr>
          <w:rFonts w:cs="Arial"/>
          <w:lang w:val="en-US"/>
        </w:rPr>
        <w:t xml:space="preserve">ost </w:t>
      </w:r>
      <w:r w:rsidRPr="00A57BBE">
        <w:rPr>
          <w:rFonts w:cs="Arial"/>
          <w:lang w:val="en-US"/>
        </w:rPr>
        <w:t>I</w:t>
      </w:r>
      <w:r w:rsidR="004E355E" w:rsidRPr="00A57BBE">
        <w:rPr>
          <w:rFonts w:cs="Arial"/>
          <w:lang w:val="en-US"/>
        </w:rPr>
        <w:t xml:space="preserve">mplementation </w:t>
      </w:r>
      <w:r w:rsidRPr="00A57BBE">
        <w:rPr>
          <w:rFonts w:cs="Arial"/>
          <w:lang w:val="en-US"/>
        </w:rPr>
        <w:t>R</w:t>
      </w:r>
      <w:r w:rsidR="004E355E" w:rsidRPr="00A57BBE">
        <w:rPr>
          <w:rFonts w:cs="Arial"/>
          <w:lang w:val="en-US"/>
        </w:rPr>
        <w:t>eviews, an</w:t>
      </w:r>
      <w:r w:rsidRPr="00A57BBE">
        <w:rPr>
          <w:rFonts w:cs="Arial"/>
          <w:lang w:val="en-US"/>
        </w:rPr>
        <w:t>d</w:t>
      </w:r>
    </w:p>
    <w:p w14:paraId="79FB3EAC" w14:textId="2FB91F66" w:rsidR="004E355E" w:rsidRPr="00A57BBE" w:rsidRDefault="00864235" w:rsidP="00A57BBE">
      <w:pPr>
        <w:spacing w:before="240"/>
        <w:ind w:firstLine="360"/>
        <w:rPr>
          <w:rFonts w:cs="Arial"/>
          <w:lang w:val="en-US"/>
        </w:rPr>
      </w:pPr>
      <w:r w:rsidRPr="00A57BBE">
        <w:rPr>
          <w:rFonts w:cs="Arial"/>
          <w:lang w:val="en-US"/>
        </w:rPr>
        <w:t xml:space="preserve">F.4 </w:t>
      </w:r>
      <w:r w:rsidR="00281A8C" w:rsidRPr="00A57BBE">
        <w:rPr>
          <w:rFonts w:cs="Arial"/>
          <w:lang w:val="en-US"/>
        </w:rPr>
        <w:t>R</w:t>
      </w:r>
      <w:r w:rsidR="004E355E" w:rsidRPr="00A57BBE">
        <w:rPr>
          <w:rFonts w:cs="Arial"/>
          <w:lang w:val="en-US"/>
        </w:rPr>
        <w:t xml:space="preserve">esource requirements to transition to the 2022 Code.  </w:t>
      </w:r>
    </w:p>
    <w:p w14:paraId="28DD7369" w14:textId="6DC112FE" w:rsidR="004D4C40" w:rsidRPr="00A57BBE" w:rsidRDefault="004D4C40" w:rsidP="00A57BBE">
      <w:pPr>
        <w:spacing w:before="240"/>
        <w:rPr>
          <w:rFonts w:eastAsia="Calibri" w:cs="Arial"/>
          <w:b/>
          <w:sz w:val="24"/>
        </w:rPr>
      </w:pPr>
      <w:r w:rsidRPr="00A57BBE">
        <w:rPr>
          <w:rFonts w:eastAsia="Calibri" w:cs="Arial"/>
          <w:b/>
          <w:sz w:val="24"/>
        </w:rPr>
        <w:t>F.1</w:t>
      </w:r>
      <w:r w:rsidRPr="00A57BBE">
        <w:rPr>
          <w:rFonts w:eastAsia="Calibri" w:cs="Arial"/>
          <w:b/>
          <w:sz w:val="24"/>
        </w:rPr>
        <w:tab/>
        <w:t>Transition</w:t>
      </w:r>
      <w:r w:rsidR="00371E8B" w:rsidRPr="00A57BBE">
        <w:rPr>
          <w:rFonts w:eastAsia="Calibri" w:cs="Arial"/>
          <w:b/>
          <w:sz w:val="24"/>
        </w:rPr>
        <w:t xml:space="preserve"> to the 2022 Code </w:t>
      </w:r>
    </w:p>
    <w:p w14:paraId="4E1DAD3B" w14:textId="66DC828A" w:rsidR="001D58FE" w:rsidRPr="00A57BBE" w:rsidRDefault="004D4C40" w:rsidP="00A57BBE">
      <w:pPr>
        <w:spacing w:before="240"/>
        <w:ind w:left="567" w:hanging="567"/>
        <w:rPr>
          <w:rFonts w:eastAsia="Calibri" w:cs="Arial"/>
        </w:rPr>
      </w:pPr>
      <w:r w:rsidRPr="00A57BBE">
        <w:rPr>
          <w:rFonts w:eastAsia="Calibri" w:cs="Arial"/>
          <w:b/>
        </w:rPr>
        <w:t>F.1.1</w:t>
      </w:r>
      <w:r w:rsidRPr="00A57BBE">
        <w:rPr>
          <w:rFonts w:eastAsia="Calibri" w:cs="Arial"/>
        </w:rPr>
        <w:t xml:space="preserve"> </w:t>
      </w:r>
      <w:r w:rsidR="001D58FE" w:rsidRPr="00A57BBE">
        <w:rPr>
          <w:rFonts w:eastAsia="Calibri" w:cs="Arial"/>
        </w:rPr>
        <w:tab/>
      </w:r>
      <w:r w:rsidR="001D58FE" w:rsidRPr="00A57BBE">
        <w:rPr>
          <w:rFonts w:eastAsia="Calibri" w:cs="Arial"/>
        </w:rPr>
        <w:tab/>
      </w:r>
      <w:r w:rsidR="00C31D32" w:rsidRPr="00A57BBE">
        <w:rPr>
          <w:rFonts w:eastAsia="Calibri" w:cs="Arial"/>
        </w:rPr>
        <w:t xml:space="preserve">What </w:t>
      </w:r>
      <w:r w:rsidRPr="00A57BBE">
        <w:rPr>
          <w:rFonts w:eastAsia="Calibri" w:cs="Arial"/>
        </w:rPr>
        <w:t xml:space="preserve">activities </w:t>
      </w:r>
      <w:r w:rsidR="00D41854" w:rsidRPr="00A57BBE">
        <w:rPr>
          <w:rFonts w:eastAsia="Calibri" w:cs="Arial"/>
        </w:rPr>
        <w:t xml:space="preserve">has your organisation </w:t>
      </w:r>
      <w:r w:rsidR="00A153B3" w:rsidRPr="006A6EF1">
        <w:rPr>
          <w:rFonts w:eastAsia="Calibri" w:cs="Arial"/>
          <w:u w:val="single"/>
        </w:rPr>
        <w:t>completed</w:t>
      </w:r>
      <w:r w:rsidR="0034219D" w:rsidRPr="00A57BBE">
        <w:rPr>
          <w:rFonts w:eastAsia="Calibri" w:cs="Arial"/>
        </w:rPr>
        <w:t xml:space="preserve"> to transition to the 2022 Code?</w:t>
      </w:r>
    </w:p>
    <w:p w14:paraId="52A153A7" w14:textId="1B7BDFA3" w:rsidR="004D4C40" w:rsidRPr="00A57BBE" w:rsidRDefault="004D4C40" w:rsidP="00A57BBE">
      <w:pPr>
        <w:spacing w:before="240"/>
        <w:ind w:left="567" w:firstLine="153"/>
        <w:rPr>
          <w:rFonts w:eastAsia="Calibri" w:cs="Arial"/>
          <w:i/>
        </w:rPr>
      </w:pPr>
      <w:r w:rsidRPr="00A57BBE">
        <w:rPr>
          <w:rFonts w:eastAsia="Calibri" w:cs="Arial"/>
          <w:i/>
        </w:rPr>
        <w:t xml:space="preserve">[select </w:t>
      </w:r>
      <w:r w:rsidR="00540B85">
        <w:rPr>
          <w:rFonts w:eastAsia="Calibri" w:cs="Arial"/>
          <w:i/>
        </w:rPr>
        <w:t>ALL</w:t>
      </w:r>
      <w:r w:rsidR="00130D66" w:rsidRPr="00A57BBE">
        <w:rPr>
          <w:rFonts w:eastAsia="Calibri" w:cs="Arial"/>
          <w:i/>
        </w:rPr>
        <w:t xml:space="preserve"> </w:t>
      </w:r>
      <w:r w:rsidRPr="00A57BBE">
        <w:rPr>
          <w:rFonts w:eastAsia="Calibri" w:cs="Arial"/>
          <w:i/>
        </w:rPr>
        <w:t>that apply and provide additional details where possible]</w:t>
      </w:r>
    </w:p>
    <w:p w14:paraId="12132153" w14:textId="77777777" w:rsidR="004D4C40" w:rsidRPr="00A57BBE" w:rsidRDefault="004D4C40" w:rsidP="00A57BBE">
      <w:pPr>
        <w:pStyle w:val="ListParagraph"/>
        <w:numPr>
          <w:ilvl w:val="0"/>
          <w:numId w:val="42"/>
        </w:numPr>
        <w:spacing w:before="240"/>
        <w:rPr>
          <w:rFonts w:cs="Arial"/>
        </w:rPr>
      </w:pPr>
      <w:r w:rsidRPr="00A57BBE">
        <w:rPr>
          <w:rFonts w:eastAsia="Times New Roman" w:cs="Arial"/>
          <w:lang w:eastAsia="en-AU"/>
        </w:rPr>
        <w:t>Updated policies</w:t>
      </w:r>
    </w:p>
    <w:p w14:paraId="02F21B50" w14:textId="77777777" w:rsidR="004D4C40" w:rsidRPr="00A57BBE" w:rsidRDefault="004D4C40" w:rsidP="00A57BBE">
      <w:pPr>
        <w:pStyle w:val="ListParagraph"/>
        <w:numPr>
          <w:ilvl w:val="0"/>
          <w:numId w:val="42"/>
        </w:numPr>
        <w:spacing w:before="240"/>
        <w:rPr>
          <w:rFonts w:cs="Arial"/>
          <w:lang w:eastAsia="en-AU"/>
        </w:rPr>
      </w:pPr>
      <w:r w:rsidRPr="00A57BBE">
        <w:rPr>
          <w:rFonts w:cs="Arial"/>
        </w:rPr>
        <w:t>Updated processes</w:t>
      </w:r>
    </w:p>
    <w:p w14:paraId="1D0E7B58" w14:textId="77777777" w:rsidR="004D4C40" w:rsidRPr="00A57BBE" w:rsidRDefault="004D4C40" w:rsidP="00A57BBE">
      <w:pPr>
        <w:pStyle w:val="ListParagraph"/>
        <w:numPr>
          <w:ilvl w:val="0"/>
          <w:numId w:val="42"/>
        </w:numPr>
        <w:spacing w:before="240"/>
        <w:rPr>
          <w:rFonts w:cs="Arial"/>
        </w:rPr>
      </w:pPr>
      <w:r w:rsidRPr="00A57BBE">
        <w:rPr>
          <w:rFonts w:cs="Arial"/>
        </w:rPr>
        <w:t>Updated procedures</w:t>
      </w:r>
    </w:p>
    <w:p w14:paraId="4F9EAA0C" w14:textId="77777777" w:rsidR="004D4C40" w:rsidRPr="00A57BBE" w:rsidRDefault="004D4C40" w:rsidP="00A57BBE">
      <w:pPr>
        <w:pStyle w:val="ListParagraph"/>
        <w:numPr>
          <w:ilvl w:val="0"/>
          <w:numId w:val="42"/>
        </w:numPr>
        <w:spacing w:before="240"/>
        <w:rPr>
          <w:rFonts w:cs="Arial"/>
        </w:rPr>
      </w:pPr>
      <w:r w:rsidRPr="00A57BBE">
        <w:rPr>
          <w:rFonts w:cs="Arial"/>
        </w:rPr>
        <w:t>Inhouse training</w:t>
      </w:r>
    </w:p>
    <w:p w14:paraId="1C98763D" w14:textId="77777777" w:rsidR="004D4C40" w:rsidRPr="00A57BBE" w:rsidRDefault="004D4C40" w:rsidP="00A57BBE">
      <w:pPr>
        <w:pStyle w:val="ListParagraph"/>
        <w:numPr>
          <w:ilvl w:val="0"/>
          <w:numId w:val="42"/>
        </w:numPr>
        <w:spacing w:before="240"/>
        <w:rPr>
          <w:rFonts w:cs="Arial"/>
        </w:rPr>
      </w:pPr>
      <w:r w:rsidRPr="00A57BBE">
        <w:rPr>
          <w:rFonts w:cs="Arial"/>
        </w:rPr>
        <w:t>Other external training</w:t>
      </w:r>
    </w:p>
    <w:p w14:paraId="1FFCD422" w14:textId="77777777" w:rsidR="004D4C40" w:rsidRPr="00A57BBE" w:rsidRDefault="004D4C40" w:rsidP="00A57BBE">
      <w:pPr>
        <w:pStyle w:val="ListParagraph"/>
        <w:numPr>
          <w:ilvl w:val="0"/>
          <w:numId w:val="42"/>
        </w:numPr>
        <w:spacing w:before="240"/>
        <w:rPr>
          <w:rFonts w:cs="Arial"/>
        </w:rPr>
      </w:pPr>
      <w:r w:rsidRPr="00A57BBE">
        <w:rPr>
          <w:rFonts w:cs="Arial"/>
        </w:rPr>
        <w:t>System(s) changes</w:t>
      </w:r>
    </w:p>
    <w:p w14:paraId="4162EB40" w14:textId="188C8C81" w:rsidR="004D4C40" w:rsidRPr="00A57BBE" w:rsidRDefault="004D4C40" w:rsidP="00A57BBE">
      <w:pPr>
        <w:pStyle w:val="ListParagraph"/>
        <w:numPr>
          <w:ilvl w:val="0"/>
          <w:numId w:val="42"/>
        </w:numPr>
        <w:spacing w:before="240"/>
        <w:rPr>
          <w:rFonts w:cs="Arial"/>
        </w:rPr>
      </w:pPr>
      <w:r w:rsidRPr="00A57BBE">
        <w:rPr>
          <w:rFonts w:cs="Arial"/>
        </w:rPr>
        <w:lastRenderedPageBreak/>
        <w:t>Change</w:t>
      </w:r>
      <w:r w:rsidR="00C66052" w:rsidRPr="00A57BBE">
        <w:rPr>
          <w:rFonts w:cs="Arial"/>
        </w:rPr>
        <w:t>d</w:t>
      </w:r>
      <w:r w:rsidRPr="00A57BBE">
        <w:rPr>
          <w:rFonts w:cs="Arial"/>
        </w:rPr>
        <w:t xml:space="preserve"> product documents</w:t>
      </w:r>
    </w:p>
    <w:p w14:paraId="0AE7DA5C" w14:textId="40275EA4" w:rsidR="004D4C40" w:rsidRPr="00A57BBE" w:rsidRDefault="0066574A" w:rsidP="00A57BBE">
      <w:pPr>
        <w:pStyle w:val="ListParagraph"/>
        <w:numPr>
          <w:ilvl w:val="0"/>
          <w:numId w:val="42"/>
        </w:numPr>
        <w:spacing w:before="240"/>
        <w:rPr>
          <w:rFonts w:cs="Arial"/>
        </w:rPr>
      </w:pPr>
      <w:r w:rsidRPr="00A57BBE">
        <w:rPr>
          <w:rFonts w:cs="Arial"/>
        </w:rPr>
        <w:t>Client</w:t>
      </w:r>
      <w:r w:rsidR="004D4C40" w:rsidRPr="00A57BBE">
        <w:rPr>
          <w:rFonts w:cs="Arial"/>
        </w:rPr>
        <w:t xml:space="preserve"> communication</w:t>
      </w:r>
    </w:p>
    <w:p w14:paraId="7BB0A24E" w14:textId="77777777" w:rsidR="004D4C40" w:rsidRPr="00A57BBE" w:rsidRDefault="004D4C40" w:rsidP="00A57BBE">
      <w:pPr>
        <w:pStyle w:val="ListParagraph"/>
        <w:numPr>
          <w:ilvl w:val="0"/>
          <w:numId w:val="42"/>
        </w:numPr>
        <w:spacing w:before="240"/>
        <w:rPr>
          <w:rFonts w:cs="Arial"/>
        </w:rPr>
      </w:pPr>
      <w:r w:rsidRPr="00A57BBE">
        <w:rPr>
          <w:rFonts w:cs="Arial"/>
        </w:rPr>
        <w:t>Website changes</w:t>
      </w:r>
    </w:p>
    <w:p w14:paraId="67F635C0" w14:textId="77777777" w:rsidR="00B564BE" w:rsidRDefault="004D4C40" w:rsidP="00B564BE">
      <w:pPr>
        <w:pStyle w:val="ListParagraph"/>
        <w:numPr>
          <w:ilvl w:val="0"/>
          <w:numId w:val="42"/>
        </w:numPr>
        <w:spacing w:before="240"/>
        <w:rPr>
          <w:rFonts w:cs="Arial"/>
        </w:rPr>
      </w:pPr>
      <w:r w:rsidRPr="00A57BBE">
        <w:rPr>
          <w:rFonts w:cs="Arial"/>
        </w:rPr>
        <w:t>Change</w:t>
      </w:r>
      <w:r w:rsidR="004B4D36" w:rsidRPr="00A57BBE">
        <w:rPr>
          <w:rFonts w:cs="Arial"/>
        </w:rPr>
        <w:t>d</w:t>
      </w:r>
      <w:r w:rsidRPr="00A57BBE">
        <w:rPr>
          <w:rFonts w:cs="Arial"/>
        </w:rPr>
        <w:t xml:space="preserve"> templates</w:t>
      </w:r>
    </w:p>
    <w:p w14:paraId="16A9397F" w14:textId="0DC20994" w:rsidR="00B564BE" w:rsidRPr="00B564BE" w:rsidRDefault="00B564BE" w:rsidP="00B564BE">
      <w:pPr>
        <w:pStyle w:val="ListParagraph"/>
        <w:numPr>
          <w:ilvl w:val="0"/>
          <w:numId w:val="42"/>
        </w:numPr>
        <w:spacing w:before="240"/>
        <w:rPr>
          <w:rFonts w:cs="Arial"/>
        </w:rPr>
      </w:pPr>
      <w:r w:rsidRPr="00B564BE">
        <w:rPr>
          <w:rFonts w:cs="Arial"/>
        </w:rPr>
        <w:t>Other (provide details)</w:t>
      </w:r>
    </w:p>
    <w:p w14:paraId="73963498" w14:textId="77777777" w:rsidR="00D8701B" w:rsidRPr="00A57BBE" w:rsidRDefault="008E7D28" w:rsidP="00A57BBE">
      <w:pPr>
        <w:spacing w:before="240"/>
        <w:ind w:left="720" w:hanging="720"/>
        <w:rPr>
          <w:rFonts w:eastAsia="Calibri" w:cs="Arial"/>
        </w:rPr>
      </w:pPr>
      <w:r w:rsidRPr="00A57BBE">
        <w:rPr>
          <w:rFonts w:eastAsia="Calibri" w:cs="Arial"/>
          <w:b/>
        </w:rPr>
        <w:t xml:space="preserve">F.1.2 </w:t>
      </w:r>
      <w:r w:rsidR="00621793" w:rsidRPr="00A57BBE">
        <w:rPr>
          <w:rFonts w:eastAsia="Calibri" w:cs="Arial"/>
          <w:b/>
        </w:rPr>
        <w:tab/>
      </w:r>
      <w:r w:rsidR="00240AB5" w:rsidRPr="00A57BBE">
        <w:rPr>
          <w:rFonts w:eastAsia="Calibri" w:cs="Arial"/>
        </w:rPr>
        <w:t xml:space="preserve">What activities </w:t>
      </w:r>
      <w:r w:rsidR="009D3FF0" w:rsidRPr="00A57BBE">
        <w:rPr>
          <w:rFonts w:eastAsia="Calibri" w:cs="Arial"/>
        </w:rPr>
        <w:t>is</w:t>
      </w:r>
      <w:r w:rsidR="00FC4BF6" w:rsidRPr="00A57BBE">
        <w:rPr>
          <w:rFonts w:eastAsia="Calibri" w:cs="Arial"/>
        </w:rPr>
        <w:t xml:space="preserve"> you</w:t>
      </w:r>
      <w:r w:rsidR="009D3FF0" w:rsidRPr="00A57BBE">
        <w:rPr>
          <w:rFonts w:eastAsia="Calibri" w:cs="Arial"/>
        </w:rPr>
        <w:t>r organisation</w:t>
      </w:r>
      <w:r w:rsidR="00FC4BF6" w:rsidRPr="00A57BBE">
        <w:rPr>
          <w:rFonts w:eastAsia="Calibri" w:cs="Arial"/>
        </w:rPr>
        <w:t xml:space="preserve"> </w:t>
      </w:r>
      <w:r w:rsidR="00FC4BF6" w:rsidRPr="006A6EF1">
        <w:rPr>
          <w:rFonts w:eastAsia="Calibri" w:cs="Arial"/>
          <w:u w:val="single"/>
        </w:rPr>
        <w:t>planning to</w:t>
      </w:r>
      <w:r w:rsidR="00FC4BF6" w:rsidRPr="00A57BBE">
        <w:rPr>
          <w:rFonts w:eastAsia="Calibri" w:cs="Arial"/>
        </w:rPr>
        <w:t xml:space="preserve"> </w:t>
      </w:r>
      <w:r w:rsidR="00100222" w:rsidRPr="00A57BBE">
        <w:rPr>
          <w:rFonts w:eastAsia="Calibri" w:cs="Arial"/>
        </w:rPr>
        <w:t>i</w:t>
      </w:r>
      <w:r w:rsidR="00A51CEF" w:rsidRPr="00A57BBE">
        <w:rPr>
          <w:rFonts w:eastAsia="Calibri" w:cs="Arial"/>
        </w:rPr>
        <w:t>nitiate</w:t>
      </w:r>
      <w:r w:rsidR="009D1711" w:rsidRPr="00A57BBE">
        <w:rPr>
          <w:rFonts w:eastAsia="Calibri" w:cs="Arial"/>
        </w:rPr>
        <w:t xml:space="preserve"> </w:t>
      </w:r>
      <w:r w:rsidR="00100222" w:rsidRPr="00A57BBE">
        <w:rPr>
          <w:rFonts w:eastAsia="Calibri" w:cs="Arial"/>
        </w:rPr>
        <w:t xml:space="preserve">to </w:t>
      </w:r>
      <w:r w:rsidR="009D1711" w:rsidRPr="00A57BBE">
        <w:rPr>
          <w:rFonts w:eastAsia="Calibri" w:cs="Arial"/>
        </w:rPr>
        <w:t xml:space="preserve">support </w:t>
      </w:r>
      <w:r w:rsidR="00100222" w:rsidRPr="00A57BBE">
        <w:rPr>
          <w:rFonts w:eastAsia="Calibri" w:cs="Arial"/>
        </w:rPr>
        <w:t xml:space="preserve">transition to the 2022 Code? </w:t>
      </w:r>
    </w:p>
    <w:p w14:paraId="74C05736" w14:textId="633055E7" w:rsidR="00100222" w:rsidRPr="00A57BBE" w:rsidRDefault="00100222" w:rsidP="00A57BBE">
      <w:pPr>
        <w:spacing w:before="240"/>
        <w:ind w:left="720"/>
        <w:rPr>
          <w:rFonts w:eastAsia="Calibri" w:cs="Arial"/>
          <w:i/>
        </w:rPr>
      </w:pPr>
      <w:r w:rsidRPr="00A57BBE">
        <w:rPr>
          <w:rFonts w:eastAsia="Calibri" w:cs="Arial"/>
          <w:i/>
        </w:rPr>
        <w:t xml:space="preserve">[select </w:t>
      </w:r>
      <w:r w:rsidR="008843DC">
        <w:rPr>
          <w:rFonts w:eastAsia="Calibri" w:cs="Arial"/>
          <w:i/>
        </w:rPr>
        <w:t>ALL</w:t>
      </w:r>
      <w:r w:rsidRPr="00A57BBE">
        <w:rPr>
          <w:rFonts w:eastAsia="Calibri" w:cs="Arial"/>
          <w:i/>
        </w:rPr>
        <w:t xml:space="preserve"> that apply and provide additional details where possible]</w:t>
      </w:r>
    </w:p>
    <w:p w14:paraId="11DEA3B0" w14:textId="2BBB662E" w:rsidR="00100222" w:rsidRPr="00A57BBE" w:rsidRDefault="00182FB1" w:rsidP="00A57BBE">
      <w:pPr>
        <w:pStyle w:val="ListParagraph"/>
        <w:numPr>
          <w:ilvl w:val="0"/>
          <w:numId w:val="42"/>
        </w:numPr>
        <w:spacing w:before="240"/>
        <w:rPr>
          <w:rFonts w:cs="Arial"/>
        </w:rPr>
      </w:pPr>
      <w:r w:rsidRPr="00A57BBE">
        <w:rPr>
          <w:rFonts w:eastAsia="Times New Roman" w:cs="Arial"/>
          <w:lang w:eastAsia="en-AU"/>
        </w:rPr>
        <w:t>Update</w:t>
      </w:r>
      <w:r w:rsidR="00100222" w:rsidRPr="00A57BBE">
        <w:rPr>
          <w:rFonts w:eastAsia="Times New Roman" w:cs="Arial"/>
          <w:lang w:eastAsia="en-AU"/>
        </w:rPr>
        <w:t xml:space="preserve"> policies</w:t>
      </w:r>
    </w:p>
    <w:p w14:paraId="253A4E29" w14:textId="4DDBAE69" w:rsidR="00100222" w:rsidRPr="00A57BBE" w:rsidRDefault="00100222" w:rsidP="00A57BBE">
      <w:pPr>
        <w:pStyle w:val="ListParagraph"/>
        <w:numPr>
          <w:ilvl w:val="0"/>
          <w:numId w:val="42"/>
        </w:numPr>
        <w:spacing w:before="240"/>
        <w:rPr>
          <w:rFonts w:cs="Arial"/>
          <w:lang w:eastAsia="en-AU"/>
        </w:rPr>
      </w:pPr>
      <w:r w:rsidRPr="00A57BBE">
        <w:rPr>
          <w:rFonts w:cs="Arial"/>
        </w:rPr>
        <w:t>Update processes</w:t>
      </w:r>
    </w:p>
    <w:p w14:paraId="48D54FB7" w14:textId="7FBEE023" w:rsidR="00100222" w:rsidRPr="00A57BBE" w:rsidRDefault="00100222" w:rsidP="00A57BBE">
      <w:pPr>
        <w:pStyle w:val="ListParagraph"/>
        <w:numPr>
          <w:ilvl w:val="0"/>
          <w:numId w:val="42"/>
        </w:numPr>
        <w:spacing w:before="240"/>
        <w:rPr>
          <w:rFonts w:cs="Arial"/>
        </w:rPr>
      </w:pPr>
      <w:r w:rsidRPr="00A57BBE">
        <w:rPr>
          <w:rFonts w:cs="Arial"/>
        </w:rPr>
        <w:t>Update procedures</w:t>
      </w:r>
    </w:p>
    <w:p w14:paraId="3A5FEAA2" w14:textId="77777777" w:rsidR="00100222" w:rsidRPr="00A57BBE" w:rsidRDefault="00100222" w:rsidP="00A57BBE">
      <w:pPr>
        <w:pStyle w:val="ListParagraph"/>
        <w:numPr>
          <w:ilvl w:val="0"/>
          <w:numId w:val="42"/>
        </w:numPr>
        <w:spacing w:before="240"/>
        <w:rPr>
          <w:rFonts w:cs="Arial"/>
        </w:rPr>
      </w:pPr>
      <w:r w:rsidRPr="00A57BBE">
        <w:rPr>
          <w:rFonts w:cs="Arial"/>
        </w:rPr>
        <w:t>Inhouse training</w:t>
      </w:r>
    </w:p>
    <w:p w14:paraId="0CB929D0" w14:textId="77777777" w:rsidR="00100222" w:rsidRPr="00A57BBE" w:rsidRDefault="00100222" w:rsidP="00A57BBE">
      <w:pPr>
        <w:pStyle w:val="ListParagraph"/>
        <w:numPr>
          <w:ilvl w:val="0"/>
          <w:numId w:val="42"/>
        </w:numPr>
        <w:spacing w:before="240"/>
        <w:rPr>
          <w:rFonts w:cs="Arial"/>
        </w:rPr>
      </w:pPr>
      <w:r w:rsidRPr="00A57BBE">
        <w:rPr>
          <w:rFonts w:cs="Arial"/>
        </w:rPr>
        <w:t>Other external training</w:t>
      </w:r>
    </w:p>
    <w:p w14:paraId="3685C5B0" w14:textId="77777777" w:rsidR="00100222" w:rsidRPr="00A57BBE" w:rsidRDefault="00100222" w:rsidP="00A57BBE">
      <w:pPr>
        <w:pStyle w:val="ListParagraph"/>
        <w:numPr>
          <w:ilvl w:val="0"/>
          <w:numId w:val="42"/>
        </w:numPr>
        <w:spacing w:before="240"/>
        <w:rPr>
          <w:rFonts w:cs="Arial"/>
        </w:rPr>
      </w:pPr>
      <w:r w:rsidRPr="00A57BBE">
        <w:rPr>
          <w:rFonts w:cs="Arial"/>
        </w:rPr>
        <w:t>System(s) changes</w:t>
      </w:r>
    </w:p>
    <w:p w14:paraId="44FDC276" w14:textId="77777777" w:rsidR="00100222" w:rsidRPr="00A57BBE" w:rsidRDefault="00100222" w:rsidP="00A57BBE">
      <w:pPr>
        <w:pStyle w:val="ListParagraph"/>
        <w:numPr>
          <w:ilvl w:val="0"/>
          <w:numId w:val="42"/>
        </w:numPr>
        <w:spacing w:before="240"/>
        <w:rPr>
          <w:rFonts w:cs="Arial"/>
        </w:rPr>
      </w:pPr>
      <w:r w:rsidRPr="00A57BBE">
        <w:rPr>
          <w:rFonts w:cs="Arial"/>
        </w:rPr>
        <w:t>Changes to product documents</w:t>
      </w:r>
    </w:p>
    <w:p w14:paraId="5619F452" w14:textId="77777777" w:rsidR="00100222" w:rsidRPr="00A57BBE" w:rsidRDefault="00100222" w:rsidP="00A57BBE">
      <w:pPr>
        <w:pStyle w:val="ListParagraph"/>
        <w:numPr>
          <w:ilvl w:val="0"/>
          <w:numId w:val="42"/>
        </w:numPr>
        <w:spacing w:before="240"/>
        <w:rPr>
          <w:rFonts w:cs="Arial"/>
        </w:rPr>
      </w:pPr>
      <w:r w:rsidRPr="00A57BBE">
        <w:rPr>
          <w:rFonts w:cs="Arial"/>
        </w:rPr>
        <w:t>Client communication</w:t>
      </w:r>
    </w:p>
    <w:p w14:paraId="3CBEC442" w14:textId="77777777" w:rsidR="00100222" w:rsidRPr="00A57BBE" w:rsidRDefault="00100222" w:rsidP="00A57BBE">
      <w:pPr>
        <w:pStyle w:val="ListParagraph"/>
        <w:numPr>
          <w:ilvl w:val="0"/>
          <w:numId w:val="42"/>
        </w:numPr>
        <w:spacing w:before="240"/>
        <w:rPr>
          <w:rFonts w:cs="Arial"/>
        </w:rPr>
      </w:pPr>
      <w:r w:rsidRPr="00A57BBE">
        <w:rPr>
          <w:rFonts w:cs="Arial"/>
        </w:rPr>
        <w:t>Website changes</w:t>
      </w:r>
    </w:p>
    <w:p w14:paraId="7D7BE2FA" w14:textId="623E4947" w:rsidR="00100222" w:rsidRDefault="00100222" w:rsidP="00A57BBE">
      <w:pPr>
        <w:pStyle w:val="ListParagraph"/>
        <w:numPr>
          <w:ilvl w:val="0"/>
          <w:numId w:val="42"/>
        </w:numPr>
        <w:spacing w:before="240"/>
        <w:rPr>
          <w:rFonts w:cs="Arial"/>
        </w:rPr>
      </w:pPr>
      <w:r w:rsidRPr="00A57BBE">
        <w:rPr>
          <w:rFonts w:cs="Arial"/>
        </w:rPr>
        <w:t>Changes to templates</w:t>
      </w:r>
    </w:p>
    <w:p w14:paraId="0A8E0E19" w14:textId="484A2B95" w:rsidR="00E40DDF" w:rsidRPr="00E40DDF" w:rsidRDefault="00E40DDF" w:rsidP="00E40DDF">
      <w:pPr>
        <w:pStyle w:val="ListParagraph"/>
        <w:numPr>
          <w:ilvl w:val="0"/>
          <w:numId w:val="42"/>
        </w:numPr>
        <w:spacing w:before="240"/>
        <w:rPr>
          <w:rFonts w:eastAsia="Times New Roman" w:cs="Arial"/>
        </w:rPr>
      </w:pPr>
      <w:r w:rsidRPr="00E40DDF">
        <w:rPr>
          <w:rFonts w:eastAsia="Times New Roman" w:cs="Arial"/>
        </w:rPr>
        <w:t>Other (provide details)</w:t>
      </w:r>
    </w:p>
    <w:p w14:paraId="0EC773C6" w14:textId="4F195CA6" w:rsidR="004D4C40" w:rsidRPr="00A57BBE" w:rsidRDefault="004D4C40" w:rsidP="00A57BBE">
      <w:pPr>
        <w:spacing w:before="240"/>
        <w:ind w:left="567" w:hanging="567"/>
        <w:rPr>
          <w:rFonts w:eastAsia="Calibri" w:cs="Arial"/>
          <w:b/>
        </w:rPr>
      </w:pPr>
      <w:r w:rsidRPr="00A57BBE">
        <w:rPr>
          <w:rFonts w:eastAsia="Calibri" w:cs="Arial"/>
          <w:b/>
        </w:rPr>
        <w:t>F.1.</w:t>
      </w:r>
      <w:r w:rsidR="00D92D18" w:rsidRPr="00A57BBE">
        <w:rPr>
          <w:rFonts w:eastAsia="Calibri" w:cs="Arial"/>
          <w:b/>
        </w:rPr>
        <w:t>3</w:t>
      </w:r>
      <w:r w:rsidRPr="00A57BBE">
        <w:rPr>
          <w:rFonts w:eastAsia="Calibri" w:cs="Arial"/>
          <w:b/>
        </w:rPr>
        <w:t xml:space="preserve"> </w:t>
      </w:r>
      <w:r w:rsidR="00A15995" w:rsidRPr="00A57BBE">
        <w:rPr>
          <w:rFonts w:eastAsia="Calibri" w:cs="Arial"/>
          <w:b/>
        </w:rPr>
        <w:tab/>
      </w:r>
      <w:r w:rsidR="00A15995" w:rsidRPr="00A57BBE">
        <w:rPr>
          <w:rFonts w:eastAsia="Calibri" w:cs="Arial"/>
          <w:b/>
        </w:rPr>
        <w:tab/>
      </w:r>
      <w:r w:rsidRPr="00A57BBE">
        <w:rPr>
          <w:rFonts w:eastAsia="Calibri" w:cs="Arial"/>
        </w:rPr>
        <w:t xml:space="preserve">What </w:t>
      </w:r>
      <w:r w:rsidR="00C2230A" w:rsidRPr="00A57BBE">
        <w:rPr>
          <w:rFonts w:eastAsia="Calibri" w:cs="Arial"/>
        </w:rPr>
        <w:t xml:space="preserve">is </w:t>
      </w:r>
      <w:r w:rsidRPr="00A57BBE">
        <w:rPr>
          <w:rFonts w:eastAsia="Calibri" w:cs="Arial"/>
        </w:rPr>
        <w:t>the main area that require</w:t>
      </w:r>
      <w:r w:rsidR="00C112E4" w:rsidRPr="00A57BBE">
        <w:rPr>
          <w:rFonts w:eastAsia="Calibri" w:cs="Arial"/>
        </w:rPr>
        <w:t>s</w:t>
      </w:r>
      <w:r w:rsidR="002D1077" w:rsidRPr="00A57BBE">
        <w:rPr>
          <w:rFonts w:eastAsia="Calibri" w:cs="Arial"/>
        </w:rPr>
        <w:t xml:space="preserve"> </w:t>
      </w:r>
      <w:r w:rsidRPr="00A57BBE">
        <w:rPr>
          <w:rFonts w:eastAsia="Calibri" w:cs="Arial"/>
        </w:rPr>
        <w:t>change</w:t>
      </w:r>
      <w:r w:rsidR="00C112E4" w:rsidRPr="00A57BBE">
        <w:rPr>
          <w:rFonts w:eastAsia="Calibri" w:cs="Arial"/>
        </w:rPr>
        <w:t xml:space="preserve"> in your organisation</w:t>
      </w:r>
      <w:r w:rsidRPr="00A57BBE">
        <w:rPr>
          <w:rFonts w:eastAsia="Calibri" w:cs="Arial"/>
        </w:rPr>
        <w:t>?</w:t>
      </w:r>
    </w:p>
    <w:p w14:paraId="14B12044" w14:textId="469FE6FC" w:rsidR="004D4C40" w:rsidRPr="00A57BBE" w:rsidRDefault="004D4C40" w:rsidP="00A57BBE">
      <w:pPr>
        <w:spacing w:before="240"/>
        <w:ind w:left="567" w:firstLine="153"/>
        <w:rPr>
          <w:rFonts w:eastAsia="Calibri" w:cs="Arial"/>
          <w:i/>
        </w:rPr>
      </w:pPr>
      <w:r w:rsidRPr="00A57BBE">
        <w:rPr>
          <w:rFonts w:eastAsia="Calibri" w:cs="Arial"/>
          <w:i/>
        </w:rPr>
        <w:t xml:space="preserve">[select </w:t>
      </w:r>
      <w:r w:rsidR="008843DC">
        <w:rPr>
          <w:rFonts w:eastAsia="Calibri" w:cs="Arial"/>
          <w:i/>
        </w:rPr>
        <w:t>ALL</w:t>
      </w:r>
      <w:r w:rsidR="00676AAC" w:rsidRPr="00A57BBE">
        <w:rPr>
          <w:rFonts w:eastAsia="Calibri" w:cs="Arial"/>
          <w:i/>
        </w:rPr>
        <w:t xml:space="preserve"> </w:t>
      </w:r>
      <w:r w:rsidRPr="00A57BBE">
        <w:rPr>
          <w:rFonts w:eastAsia="Calibri" w:cs="Arial"/>
          <w:i/>
        </w:rPr>
        <w:t>that apply and provide additional details where possible]</w:t>
      </w:r>
    </w:p>
    <w:p w14:paraId="6A2F970F" w14:textId="77777777" w:rsidR="004D4C40" w:rsidRPr="00A57BBE" w:rsidRDefault="004D4C40" w:rsidP="00A57BBE">
      <w:pPr>
        <w:pStyle w:val="ListParagraph"/>
        <w:numPr>
          <w:ilvl w:val="0"/>
          <w:numId w:val="42"/>
        </w:numPr>
        <w:spacing w:before="240"/>
        <w:rPr>
          <w:rFonts w:cs="Arial"/>
        </w:rPr>
      </w:pPr>
      <w:r w:rsidRPr="00A57BBE">
        <w:rPr>
          <w:rFonts w:cs="Arial"/>
        </w:rPr>
        <w:t>Training</w:t>
      </w:r>
    </w:p>
    <w:p w14:paraId="3EC309CB" w14:textId="363A5DB6" w:rsidR="004D4C40" w:rsidRPr="00A57BBE" w:rsidRDefault="00A55602" w:rsidP="00A57BBE">
      <w:pPr>
        <w:pStyle w:val="ListParagraph"/>
        <w:numPr>
          <w:ilvl w:val="0"/>
          <w:numId w:val="42"/>
        </w:numPr>
        <w:spacing w:before="240"/>
        <w:rPr>
          <w:rFonts w:cs="Arial"/>
        </w:rPr>
      </w:pPr>
      <w:r w:rsidRPr="00A57BBE">
        <w:rPr>
          <w:rFonts w:cs="Arial"/>
        </w:rPr>
        <w:t>Terms of E</w:t>
      </w:r>
      <w:r w:rsidR="004D4C40" w:rsidRPr="00A57BBE">
        <w:rPr>
          <w:rFonts w:cs="Arial"/>
        </w:rPr>
        <w:t>ngagement</w:t>
      </w:r>
    </w:p>
    <w:p w14:paraId="568215D4" w14:textId="46816427" w:rsidR="004D4C40" w:rsidRPr="00A57BBE" w:rsidRDefault="004D4C40" w:rsidP="00A57BBE">
      <w:pPr>
        <w:pStyle w:val="ListParagraph"/>
        <w:numPr>
          <w:ilvl w:val="0"/>
          <w:numId w:val="42"/>
        </w:numPr>
        <w:spacing w:before="240"/>
        <w:rPr>
          <w:rFonts w:cs="Arial"/>
        </w:rPr>
      </w:pPr>
      <w:r w:rsidRPr="00A57BBE">
        <w:rPr>
          <w:rFonts w:cs="Arial"/>
        </w:rPr>
        <w:t>Performing Service</w:t>
      </w:r>
    </w:p>
    <w:p w14:paraId="5B5B8770" w14:textId="742DB2F0" w:rsidR="004D4C40" w:rsidRPr="00A57BBE" w:rsidRDefault="002071F0" w:rsidP="00A57BBE">
      <w:pPr>
        <w:pStyle w:val="ListParagraph"/>
        <w:numPr>
          <w:ilvl w:val="0"/>
          <w:numId w:val="42"/>
        </w:numPr>
        <w:spacing w:before="240"/>
        <w:rPr>
          <w:rFonts w:cs="Arial"/>
        </w:rPr>
      </w:pPr>
      <w:r w:rsidRPr="00A57BBE">
        <w:rPr>
          <w:rFonts w:cs="Arial"/>
        </w:rPr>
        <w:t xml:space="preserve">Disclosing </w:t>
      </w:r>
      <w:r w:rsidR="00995C19" w:rsidRPr="00A57BBE">
        <w:rPr>
          <w:rFonts w:cs="Arial"/>
        </w:rPr>
        <w:t>Remuneration</w:t>
      </w:r>
    </w:p>
    <w:p w14:paraId="6167B398" w14:textId="7D0517CD" w:rsidR="004D4C40" w:rsidRPr="00A57BBE" w:rsidRDefault="000328FC" w:rsidP="00A57BBE">
      <w:pPr>
        <w:pStyle w:val="ListParagraph"/>
        <w:numPr>
          <w:ilvl w:val="0"/>
          <w:numId w:val="42"/>
        </w:numPr>
        <w:spacing w:before="240"/>
        <w:rPr>
          <w:rFonts w:cs="Arial"/>
        </w:rPr>
      </w:pPr>
      <w:r w:rsidRPr="00A57BBE">
        <w:rPr>
          <w:rFonts w:cs="Arial"/>
        </w:rPr>
        <w:t>Claims H</w:t>
      </w:r>
      <w:r w:rsidR="004D4C40" w:rsidRPr="00A57BBE">
        <w:rPr>
          <w:rFonts w:cs="Arial"/>
        </w:rPr>
        <w:t>andling</w:t>
      </w:r>
    </w:p>
    <w:p w14:paraId="6261BB3D" w14:textId="7F59400B" w:rsidR="004D4C40" w:rsidRPr="00A57BBE" w:rsidRDefault="00367D41" w:rsidP="00A57BBE">
      <w:pPr>
        <w:pStyle w:val="ListParagraph"/>
        <w:numPr>
          <w:ilvl w:val="0"/>
          <w:numId w:val="42"/>
        </w:numPr>
        <w:spacing w:before="240"/>
        <w:rPr>
          <w:rFonts w:cs="Arial"/>
        </w:rPr>
      </w:pPr>
      <w:r w:rsidRPr="00A57BBE">
        <w:rPr>
          <w:rFonts w:cs="Arial"/>
        </w:rPr>
        <w:t>Renewal of P</w:t>
      </w:r>
      <w:r w:rsidR="004D4C40" w:rsidRPr="00A57BBE">
        <w:rPr>
          <w:rFonts w:cs="Arial"/>
        </w:rPr>
        <w:t>olicies</w:t>
      </w:r>
    </w:p>
    <w:p w14:paraId="5A58F803" w14:textId="02788F7A" w:rsidR="004D4C40" w:rsidRPr="00A57BBE" w:rsidRDefault="00DC6158" w:rsidP="00A57BBE">
      <w:pPr>
        <w:pStyle w:val="ListParagraph"/>
        <w:numPr>
          <w:ilvl w:val="0"/>
          <w:numId w:val="42"/>
        </w:numPr>
        <w:spacing w:before="240"/>
        <w:rPr>
          <w:rFonts w:cs="Arial"/>
        </w:rPr>
      </w:pPr>
      <w:r w:rsidRPr="00A57BBE">
        <w:rPr>
          <w:rFonts w:cs="Arial"/>
        </w:rPr>
        <w:t xml:space="preserve">Supporting </w:t>
      </w:r>
      <w:r w:rsidR="004D4C40" w:rsidRPr="00A57BBE">
        <w:rPr>
          <w:rFonts w:cs="Arial"/>
        </w:rPr>
        <w:t>clients experiencing vulnerability</w:t>
      </w:r>
    </w:p>
    <w:p w14:paraId="222F77AA" w14:textId="728048F5" w:rsidR="004D4C40" w:rsidRPr="00A57BBE" w:rsidRDefault="004D4C40" w:rsidP="00A57BBE">
      <w:pPr>
        <w:pStyle w:val="ListParagraph"/>
        <w:numPr>
          <w:ilvl w:val="0"/>
          <w:numId w:val="42"/>
        </w:numPr>
        <w:spacing w:before="240"/>
        <w:rPr>
          <w:rFonts w:cs="Arial"/>
        </w:rPr>
      </w:pPr>
      <w:r w:rsidRPr="00A57BBE">
        <w:rPr>
          <w:rFonts w:cs="Arial"/>
        </w:rPr>
        <w:t>Other</w:t>
      </w:r>
      <w:r w:rsidR="00006AB8">
        <w:rPr>
          <w:rFonts w:cs="Arial"/>
        </w:rPr>
        <w:t xml:space="preserve"> </w:t>
      </w:r>
      <w:r w:rsidR="00006AB8" w:rsidRPr="00E40DDF">
        <w:rPr>
          <w:rFonts w:eastAsia="Times New Roman" w:cs="Arial"/>
        </w:rPr>
        <w:t>(provide details)</w:t>
      </w:r>
    </w:p>
    <w:p w14:paraId="120E6FCE" w14:textId="0815D82E" w:rsidR="004D4C40" w:rsidRPr="00A57BBE" w:rsidRDefault="004D4C40" w:rsidP="00A57BBE">
      <w:pPr>
        <w:spacing w:before="240"/>
        <w:ind w:left="567" w:hanging="567"/>
        <w:rPr>
          <w:rFonts w:eastAsia="Calibri" w:cs="Arial"/>
        </w:rPr>
      </w:pPr>
      <w:r w:rsidRPr="00A57BBE">
        <w:rPr>
          <w:rFonts w:eastAsia="Calibri" w:cs="Arial"/>
          <w:b/>
        </w:rPr>
        <w:t>F.1.</w:t>
      </w:r>
      <w:r w:rsidR="00D92D18" w:rsidRPr="00A57BBE">
        <w:rPr>
          <w:rFonts w:eastAsia="Calibri" w:cs="Arial"/>
          <w:b/>
        </w:rPr>
        <w:t>4</w:t>
      </w:r>
      <w:r w:rsidRPr="00A57BBE">
        <w:rPr>
          <w:rFonts w:eastAsia="Calibri" w:cs="Arial"/>
        </w:rPr>
        <w:tab/>
        <w:t>Additional explanatory comments (if needed):</w:t>
      </w:r>
      <w:r w:rsidRPr="00A57BBE">
        <w:rPr>
          <w:rFonts w:eastAsia="Calibri" w:cs="Arial"/>
          <w:u w:val="single"/>
        </w:rPr>
        <w:tab/>
      </w:r>
      <w:r w:rsidRPr="00A57BBE">
        <w:rPr>
          <w:rFonts w:eastAsia="Calibri" w:cs="Arial"/>
          <w:u w:val="single"/>
        </w:rPr>
        <w:tab/>
      </w:r>
      <w:r w:rsidRPr="00A57BBE">
        <w:rPr>
          <w:rFonts w:eastAsia="Calibri" w:cs="Arial"/>
          <w:u w:val="single"/>
        </w:rPr>
        <w:tab/>
      </w:r>
    </w:p>
    <w:p w14:paraId="1597D136" w14:textId="77777777" w:rsidR="003D7B9D" w:rsidRDefault="003D7B9D" w:rsidP="00A57BBE">
      <w:pPr>
        <w:spacing w:before="240"/>
        <w:ind w:left="567" w:hanging="567"/>
        <w:rPr>
          <w:rFonts w:cs="Arial"/>
          <w:b/>
          <w:sz w:val="24"/>
        </w:rPr>
      </w:pPr>
    </w:p>
    <w:p w14:paraId="0242CB3F" w14:textId="77777777" w:rsidR="003D7B9D" w:rsidRDefault="003D7B9D" w:rsidP="00A57BBE">
      <w:pPr>
        <w:spacing w:before="240"/>
        <w:ind w:left="567" w:hanging="567"/>
        <w:rPr>
          <w:rFonts w:cs="Arial"/>
          <w:b/>
          <w:sz w:val="24"/>
        </w:rPr>
      </w:pPr>
    </w:p>
    <w:p w14:paraId="456F883D" w14:textId="77777777" w:rsidR="003D7B9D" w:rsidRDefault="003D7B9D" w:rsidP="00A57BBE">
      <w:pPr>
        <w:spacing w:before="240"/>
        <w:ind w:left="567" w:hanging="567"/>
        <w:rPr>
          <w:rFonts w:cs="Arial"/>
          <w:b/>
          <w:sz w:val="24"/>
        </w:rPr>
      </w:pPr>
    </w:p>
    <w:p w14:paraId="3B895CBF" w14:textId="577BDA38" w:rsidR="00FF21AA" w:rsidRPr="00A57BBE" w:rsidRDefault="00FF21AA" w:rsidP="00A57BBE">
      <w:pPr>
        <w:spacing w:before="240"/>
        <w:ind w:left="567" w:hanging="567"/>
        <w:rPr>
          <w:rFonts w:eastAsia="Times New Roman" w:cs="Arial"/>
        </w:rPr>
      </w:pPr>
      <w:r w:rsidRPr="00A57BBE">
        <w:rPr>
          <w:rFonts w:cs="Arial"/>
          <w:b/>
          <w:sz w:val="24"/>
        </w:rPr>
        <w:lastRenderedPageBreak/>
        <w:t>F.2 Governance Processes</w:t>
      </w:r>
    </w:p>
    <w:tbl>
      <w:tblPr>
        <w:tblStyle w:val="GridTable4-Accent3"/>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FF21AA" w:rsidRPr="00A57BBE" w14:paraId="6BF8DE37" w14:textId="77777777" w:rsidTr="000C58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Borders>
              <w:top w:val="none" w:sz="0" w:space="0" w:color="auto"/>
              <w:left w:val="none" w:sz="0" w:space="0" w:color="auto"/>
              <w:bottom w:val="none" w:sz="0" w:space="0" w:color="auto"/>
              <w:right w:val="none" w:sz="0" w:space="0" w:color="auto"/>
            </w:tcBorders>
            <w:shd w:val="clear" w:color="auto" w:fill="E5DFEC" w:themeFill="accent4" w:themeFillTint="33"/>
          </w:tcPr>
          <w:p w14:paraId="03D97B31" w14:textId="591D9F39" w:rsidR="0010269D" w:rsidRPr="00A57BBE" w:rsidRDefault="002D0843" w:rsidP="00A57BBE">
            <w:pPr>
              <w:autoSpaceDE w:val="0"/>
              <w:autoSpaceDN w:val="0"/>
              <w:adjustRightInd w:val="0"/>
              <w:spacing w:before="240" w:line="276" w:lineRule="auto"/>
              <w:rPr>
                <w:rFonts w:cs="Arial"/>
                <w:b w:val="0"/>
                <w:bCs w:val="0"/>
                <w:i/>
                <w:iCs/>
                <w:color w:val="auto"/>
              </w:rPr>
            </w:pPr>
            <w:r>
              <w:rPr>
                <w:rFonts w:eastAsia="Times New Roman" w:cs="Arial"/>
                <w:color w:val="auto"/>
              </w:rPr>
              <w:t>Section</w:t>
            </w:r>
            <w:r w:rsidR="0010269D" w:rsidRPr="00A57BBE">
              <w:rPr>
                <w:rFonts w:eastAsia="Times New Roman" w:cs="Arial"/>
                <w:color w:val="auto"/>
              </w:rPr>
              <w:t xml:space="preserve"> 12.1(c)(iii) of the 2022 Code states: </w:t>
            </w:r>
            <w:r w:rsidR="00FF21AA" w:rsidRPr="00A57BBE">
              <w:rPr>
                <w:rFonts w:cs="Arial"/>
                <w:i/>
                <w:iCs/>
                <w:color w:val="auto"/>
              </w:rPr>
              <w:t xml:space="preserve"> </w:t>
            </w:r>
          </w:p>
          <w:p w14:paraId="1FB7DF29" w14:textId="55644C8C" w:rsidR="00FF21AA" w:rsidRPr="00A57BBE" w:rsidRDefault="00FF21AA" w:rsidP="00A57BBE">
            <w:pPr>
              <w:autoSpaceDE w:val="0"/>
              <w:autoSpaceDN w:val="0"/>
              <w:adjustRightInd w:val="0"/>
              <w:spacing w:before="240" w:line="276" w:lineRule="auto"/>
              <w:rPr>
                <w:rFonts w:cs="Arial"/>
                <w:i/>
                <w:iCs/>
                <w:color w:val="000000"/>
              </w:rPr>
            </w:pPr>
            <w:r w:rsidRPr="00A57BBE">
              <w:rPr>
                <w:rFonts w:cs="Arial"/>
                <w:i/>
                <w:iCs/>
                <w:color w:val="000000"/>
              </w:rPr>
              <w:t>‘We will have a governance process in place to report to our Board or Executive Management on our compliance with the Code.’</w:t>
            </w:r>
          </w:p>
        </w:tc>
      </w:tr>
    </w:tbl>
    <w:p w14:paraId="32A9EA2C" w14:textId="491309F8" w:rsidR="00FF21AA" w:rsidRPr="00A57BBE" w:rsidRDefault="000C6601" w:rsidP="00A57BBE">
      <w:pPr>
        <w:spacing w:before="240"/>
        <w:ind w:left="720" w:hanging="720"/>
        <w:rPr>
          <w:rFonts w:cs="Arial"/>
        </w:rPr>
      </w:pPr>
      <w:r w:rsidRPr="00A57BBE">
        <w:rPr>
          <w:rFonts w:cs="Arial"/>
          <w:b/>
        </w:rPr>
        <w:t>F.2.1</w:t>
      </w:r>
      <w:r w:rsidRPr="00A57BBE">
        <w:rPr>
          <w:rFonts w:cs="Arial"/>
        </w:rPr>
        <w:t xml:space="preserve"> </w:t>
      </w:r>
      <w:r w:rsidR="00716B0C" w:rsidRPr="00A57BBE">
        <w:rPr>
          <w:rFonts w:cs="Arial"/>
        </w:rPr>
        <w:tab/>
      </w:r>
      <w:r w:rsidR="00FF1401" w:rsidRPr="00A57BBE">
        <w:rPr>
          <w:rFonts w:cs="Arial"/>
        </w:rPr>
        <w:t xml:space="preserve">What </w:t>
      </w:r>
      <w:r w:rsidR="00A71AB2" w:rsidRPr="00A57BBE">
        <w:rPr>
          <w:rFonts w:cs="Arial"/>
        </w:rPr>
        <w:t>processes</w:t>
      </w:r>
      <w:r w:rsidR="00C63362" w:rsidRPr="00A57BBE">
        <w:rPr>
          <w:rFonts w:cs="Arial"/>
        </w:rPr>
        <w:t xml:space="preserve"> do</w:t>
      </w:r>
      <w:r w:rsidR="006E5478" w:rsidRPr="00A57BBE">
        <w:rPr>
          <w:rFonts w:cs="Arial"/>
        </w:rPr>
        <w:t>es</w:t>
      </w:r>
      <w:r w:rsidR="00C63362" w:rsidRPr="00A57BBE">
        <w:rPr>
          <w:rFonts w:cs="Arial"/>
        </w:rPr>
        <w:t xml:space="preserve"> you</w:t>
      </w:r>
      <w:r w:rsidR="006E5478" w:rsidRPr="00A57BBE">
        <w:rPr>
          <w:rFonts w:cs="Arial"/>
        </w:rPr>
        <w:t>r</w:t>
      </w:r>
      <w:r w:rsidR="00C63362" w:rsidRPr="00A57BBE">
        <w:rPr>
          <w:rFonts w:cs="Arial"/>
        </w:rPr>
        <w:t xml:space="preserve"> </w:t>
      </w:r>
      <w:r w:rsidR="006E5478" w:rsidRPr="00A57BBE">
        <w:rPr>
          <w:rFonts w:cs="Arial"/>
        </w:rPr>
        <w:t xml:space="preserve">organisation </w:t>
      </w:r>
      <w:r w:rsidR="00C63362" w:rsidRPr="00A57BBE">
        <w:rPr>
          <w:rFonts w:cs="Arial"/>
        </w:rPr>
        <w:t xml:space="preserve">have in place to report on Code compliance to your Board </w:t>
      </w:r>
      <w:r w:rsidR="009E3070" w:rsidRPr="00A57BBE">
        <w:rPr>
          <w:rFonts w:cs="Arial"/>
        </w:rPr>
        <w:t>and/</w:t>
      </w:r>
      <w:r w:rsidR="00C63362" w:rsidRPr="00A57BBE">
        <w:rPr>
          <w:rFonts w:cs="Arial"/>
        </w:rPr>
        <w:t xml:space="preserve">or Executive Management? </w:t>
      </w:r>
      <w:r w:rsidR="000C5838" w:rsidRPr="00A57BBE">
        <w:rPr>
          <w:rFonts w:cs="Arial"/>
        </w:rPr>
        <w:t xml:space="preserve"> </w:t>
      </w:r>
      <w:r w:rsidR="00606262" w:rsidRPr="00A57BBE">
        <w:rPr>
          <w:rFonts w:cs="Arial"/>
        </w:rPr>
        <w:t xml:space="preserve"> </w:t>
      </w:r>
      <w:r w:rsidR="005250CE" w:rsidRPr="00A57BBE">
        <w:rPr>
          <w:rFonts w:eastAsia="Times New Roman" w:cs="Arial"/>
          <w:i/>
          <w:lang w:eastAsia="en-AU"/>
        </w:rPr>
        <w:t>[provide details]</w:t>
      </w:r>
      <w:r w:rsidR="005250CE" w:rsidRPr="00A57BBE" w:rsidDel="005250CE">
        <w:rPr>
          <w:rFonts w:eastAsia="Times New Roman" w:cs="Arial"/>
          <w:i/>
          <w:lang w:eastAsia="en-AU"/>
        </w:rPr>
        <w:t xml:space="preserve"> </w:t>
      </w:r>
    </w:p>
    <w:p w14:paraId="409C553B" w14:textId="28E4D758" w:rsidR="00277633" w:rsidRPr="00A57BBE" w:rsidRDefault="008B257B" w:rsidP="00A57BBE">
      <w:pPr>
        <w:spacing w:before="240"/>
        <w:ind w:left="720" w:hanging="720"/>
        <w:rPr>
          <w:rFonts w:cs="Arial"/>
        </w:rPr>
      </w:pPr>
      <w:r w:rsidRPr="00A57BBE">
        <w:rPr>
          <w:rFonts w:cs="Arial"/>
          <w:b/>
        </w:rPr>
        <w:t>F.2.2</w:t>
      </w:r>
      <w:r w:rsidRPr="00A57BBE">
        <w:rPr>
          <w:rFonts w:cs="Arial"/>
        </w:rPr>
        <w:t xml:space="preserve"> </w:t>
      </w:r>
      <w:r w:rsidR="00206111" w:rsidRPr="00A57BBE">
        <w:rPr>
          <w:rFonts w:cs="Arial"/>
        </w:rPr>
        <w:tab/>
      </w:r>
      <w:r w:rsidR="005E4813" w:rsidRPr="00A57BBE">
        <w:rPr>
          <w:rFonts w:cs="Arial"/>
        </w:rPr>
        <w:t xml:space="preserve">How often do you report </w:t>
      </w:r>
      <w:r w:rsidR="00D41031" w:rsidRPr="00A57BBE">
        <w:rPr>
          <w:rFonts w:cs="Arial"/>
        </w:rPr>
        <w:t xml:space="preserve">on Code compliance to your Board </w:t>
      </w:r>
      <w:r w:rsidR="009E3070" w:rsidRPr="00A57BBE">
        <w:rPr>
          <w:rFonts w:cs="Arial"/>
        </w:rPr>
        <w:t>and/</w:t>
      </w:r>
      <w:r w:rsidR="00D41031" w:rsidRPr="00A57BBE">
        <w:rPr>
          <w:rFonts w:cs="Arial"/>
        </w:rPr>
        <w:t xml:space="preserve">or </w:t>
      </w:r>
      <w:r w:rsidR="00013821" w:rsidRPr="00A57BBE">
        <w:rPr>
          <w:rFonts w:cs="Arial"/>
        </w:rPr>
        <w:t>Executive</w:t>
      </w:r>
      <w:r w:rsidR="00D95744" w:rsidRPr="00A57BBE">
        <w:rPr>
          <w:rFonts w:cs="Arial"/>
        </w:rPr>
        <w:t xml:space="preserve">  </w:t>
      </w:r>
      <w:r w:rsidR="00EF7884" w:rsidRPr="00A57BBE">
        <w:rPr>
          <w:rFonts w:cs="Arial"/>
        </w:rPr>
        <w:t xml:space="preserve"> </w:t>
      </w:r>
      <w:r w:rsidR="00D41031" w:rsidRPr="00A57BBE">
        <w:rPr>
          <w:rFonts w:cs="Arial"/>
        </w:rPr>
        <w:t xml:space="preserve">Management? </w:t>
      </w:r>
      <w:r w:rsidRPr="00A57BBE">
        <w:rPr>
          <w:rFonts w:cs="Arial"/>
        </w:rPr>
        <w:t xml:space="preserve"> </w:t>
      </w:r>
    </w:p>
    <w:p w14:paraId="5F4DC92E" w14:textId="424F0798" w:rsidR="00C86B90" w:rsidRPr="00A57BBE" w:rsidRDefault="00277633" w:rsidP="00A57BBE">
      <w:pPr>
        <w:spacing w:before="240"/>
        <w:ind w:left="720" w:hanging="720"/>
        <w:rPr>
          <w:rFonts w:eastAsia="Calibri" w:cs="Arial"/>
          <w:i/>
        </w:rPr>
      </w:pPr>
      <w:r w:rsidRPr="00A57BBE">
        <w:rPr>
          <w:rFonts w:cs="Arial"/>
          <w:b/>
        </w:rPr>
        <w:tab/>
      </w:r>
      <w:r w:rsidR="00C86B90" w:rsidRPr="00A57BBE">
        <w:rPr>
          <w:rFonts w:eastAsia="Calibri" w:cs="Arial"/>
          <w:i/>
        </w:rPr>
        <w:t xml:space="preserve">[select </w:t>
      </w:r>
      <w:r w:rsidR="008843DC">
        <w:rPr>
          <w:rFonts w:eastAsia="Calibri" w:cs="Arial"/>
          <w:i/>
        </w:rPr>
        <w:t>ONE</w:t>
      </w:r>
      <w:r w:rsidR="00C86B90" w:rsidRPr="00A57BBE">
        <w:rPr>
          <w:rFonts w:eastAsia="Calibri" w:cs="Arial"/>
          <w:i/>
        </w:rPr>
        <w:t xml:space="preserve"> and provide additional details where possible]</w:t>
      </w:r>
    </w:p>
    <w:p w14:paraId="6854EA0F" w14:textId="387096BC" w:rsidR="00C86B90" w:rsidRPr="00A57BBE" w:rsidRDefault="00317622" w:rsidP="00A57BBE">
      <w:pPr>
        <w:pStyle w:val="ListParagraph"/>
        <w:numPr>
          <w:ilvl w:val="0"/>
          <w:numId w:val="43"/>
        </w:numPr>
        <w:spacing w:before="240"/>
        <w:rPr>
          <w:rFonts w:cs="Arial"/>
        </w:rPr>
      </w:pPr>
      <w:r w:rsidRPr="00A57BBE">
        <w:rPr>
          <w:rFonts w:cs="Arial"/>
        </w:rPr>
        <w:t xml:space="preserve">Weekly </w:t>
      </w:r>
    </w:p>
    <w:p w14:paraId="52536F3B" w14:textId="166A1F5F" w:rsidR="00317622" w:rsidRPr="00A57BBE" w:rsidRDefault="00317622" w:rsidP="00A57BBE">
      <w:pPr>
        <w:pStyle w:val="ListParagraph"/>
        <w:numPr>
          <w:ilvl w:val="0"/>
          <w:numId w:val="43"/>
        </w:numPr>
        <w:spacing w:before="240"/>
        <w:rPr>
          <w:rFonts w:cs="Arial"/>
        </w:rPr>
      </w:pPr>
      <w:r w:rsidRPr="00A57BBE">
        <w:rPr>
          <w:rFonts w:cs="Arial"/>
        </w:rPr>
        <w:t xml:space="preserve">Monthly </w:t>
      </w:r>
    </w:p>
    <w:p w14:paraId="462BDF59" w14:textId="115B1C7C" w:rsidR="00C86B90" w:rsidRPr="00A57BBE" w:rsidRDefault="009F3E24" w:rsidP="00A57BBE">
      <w:pPr>
        <w:pStyle w:val="ListParagraph"/>
        <w:numPr>
          <w:ilvl w:val="0"/>
          <w:numId w:val="43"/>
        </w:numPr>
        <w:spacing w:before="240"/>
        <w:rPr>
          <w:rFonts w:cs="Arial"/>
        </w:rPr>
      </w:pPr>
      <w:r w:rsidRPr="00A57BBE">
        <w:rPr>
          <w:rFonts w:cs="Arial"/>
        </w:rPr>
        <w:t xml:space="preserve">2 - </w:t>
      </w:r>
      <w:r w:rsidR="00C86B90" w:rsidRPr="00A57BBE">
        <w:rPr>
          <w:rFonts w:cs="Arial"/>
        </w:rPr>
        <w:t>6 months</w:t>
      </w:r>
    </w:p>
    <w:p w14:paraId="1C2439EB" w14:textId="77777777" w:rsidR="00C86B90" w:rsidRPr="00A57BBE" w:rsidRDefault="00C86B90" w:rsidP="00A57BBE">
      <w:pPr>
        <w:pStyle w:val="ListParagraph"/>
        <w:numPr>
          <w:ilvl w:val="0"/>
          <w:numId w:val="43"/>
        </w:numPr>
        <w:spacing w:before="240"/>
        <w:rPr>
          <w:rFonts w:cs="Arial"/>
        </w:rPr>
      </w:pPr>
      <w:r w:rsidRPr="00A57BBE">
        <w:rPr>
          <w:rFonts w:cs="Arial"/>
        </w:rPr>
        <w:t>12 months</w:t>
      </w:r>
    </w:p>
    <w:p w14:paraId="34CEA505" w14:textId="77777777" w:rsidR="00C86B90" w:rsidRPr="00A57BBE" w:rsidRDefault="00C86B90" w:rsidP="00A57BBE">
      <w:pPr>
        <w:pStyle w:val="ListParagraph"/>
        <w:numPr>
          <w:ilvl w:val="0"/>
          <w:numId w:val="43"/>
        </w:numPr>
        <w:spacing w:before="240"/>
        <w:rPr>
          <w:rFonts w:cs="Arial"/>
        </w:rPr>
      </w:pPr>
      <w:r w:rsidRPr="00A57BBE">
        <w:rPr>
          <w:rFonts w:cs="Arial"/>
        </w:rPr>
        <w:t>2 years</w:t>
      </w:r>
    </w:p>
    <w:p w14:paraId="769D7094" w14:textId="77777777" w:rsidR="00C86B90" w:rsidRPr="00A57BBE" w:rsidRDefault="00C86B90" w:rsidP="00A57BBE">
      <w:pPr>
        <w:pStyle w:val="ListParagraph"/>
        <w:numPr>
          <w:ilvl w:val="0"/>
          <w:numId w:val="43"/>
        </w:numPr>
        <w:spacing w:before="240"/>
        <w:rPr>
          <w:rFonts w:cs="Arial"/>
        </w:rPr>
      </w:pPr>
      <w:r w:rsidRPr="00A57BBE">
        <w:rPr>
          <w:rFonts w:cs="Arial"/>
        </w:rPr>
        <w:t>3 years</w:t>
      </w:r>
    </w:p>
    <w:p w14:paraId="10F4CDB6" w14:textId="7F20C03B" w:rsidR="00C86B90" w:rsidRPr="00A57BBE" w:rsidRDefault="00C86B90" w:rsidP="00A57BBE">
      <w:pPr>
        <w:pStyle w:val="ListParagraph"/>
        <w:numPr>
          <w:ilvl w:val="0"/>
          <w:numId w:val="43"/>
        </w:numPr>
        <w:spacing w:before="240"/>
        <w:rPr>
          <w:rFonts w:cs="Arial"/>
        </w:rPr>
      </w:pPr>
      <w:r w:rsidRPr="00A57BBE">
        <w:rPr>
          <w:rFonts w:cs="Arial"/>
        </w:rPr>
        <w:t>Other</w:t>
      </w:r>
      <w:r w:rsidR="00953748">
        <w:rPr>
          <w:rFonts w:cs="Arial"/>
        </w:rPr>
        <w:t xml:space="preserve"> </w:t>
      </w:r>
      <w:r w:rsidR="00953748" w:rsidRPr="00E40DDF">
        <w:rPr>
          <w:rFonts w:eastAsia="Times New Roman" w:cs="Arial"/>
        </w:rPr>
        <w:t>(provide details)</w:t>
      </w:r>
    </w:p>
    <w:p w14:paraId="6E823865" w14:textId="514BB364" w:rsidR="00504D98" w:rsidRPr="00A57BBE" w:rsidRDefault="00504D98" w:rsidP="00A57BBE">
      <w:pPr>
        <w:spacing w:before="240"/>
        <w:ind w:left="567" w:hanging="567"/>
        <w:rPr>
          <w:rFonts w:eastAsia="Calibri" w:cs="Arial"/>
        </w:rPr>
      </w:pPr>
      <w:r w:rsidRPr="00A57BBE">
        <w:rPr>
          <w:rFonts w:eastAsia="Calibri" w:cs="Arial"/>
          <w:b/>
        </w:rPr>
        <w:t>F.2.3</w:t>
      </w:r>
      <w:r w:rsidRPr="00A57BBE">
        <w:rPr>
          <w:rFonts w:eastAsia="Calibri" w:cs="Arial"/>
        </w:rPr>
        <w:tab/>
        <w:t>Additional explanatory comments (if needed):</w:t>
      </w:r>
      <w:r w:rsidRPr="00A57BBE">
        <w:rPr>
          <w:rFonts w:eastAsia="Calibri" w:cs="Arial"/>
          <w:u w:val="single"/>
        </w:rPr>
        <w:tab/>
      </w:r>
      <w:r w:rsidRPr="00A57BBE">
        <w:rPr>
          <w:rFonts w:eastAsia="Calibri" w:cs="Arial"/>
          <w:u w:val="single"/>
        </w:rPr>
        <w:tab/>
      </w:r>
      <w:r w:rsidRPr="00A57BBE">
        <w:rPr>
          <w:rFonts w:eastAsia="Calibri" w:cs="Arial"/>
          <w:u w:val="single"/>
        </w:rPr>
        <w:tab/>
      </w:r>
    </w:p>
    <w:p w14:paraId="7873C940" w14:textId="6624E7FA" w:rsidR="004D4C40" w:rsidRPr="00A57BBE" w:rsidRDefault="004D4C40" w:rsidP="00A57BBE">
      <w:pPr>
        <w:spacing w:before="240"/>
        <w:ind w:left="567" w:hanging="567"/>
        <w:rPr>
          <w:rFonts w:cs="Arial"/>
          <w:b/>
          <w:sz w:val="24"/>
        </w:rPr>
      </w:pPr>
      <w:r w:rsidRPr="00A57BBE">
        <w:rPr>
          <w:rFonts w:cs="Arial"/>
          <w:b/>
          <w:sz w:val="24"/>
        </w:rPr>
        <w:t>F.</w:t>
      </w:r>
      <w:r w:rsidR="00B31856" w:rsidRPr="00A57BBE">
        <w:rPr>
          <w:rFonts w:cs="Arial"/>
          <w:b/>
          <w:sz w:val="24"/>
        </w:rPr>
        <w:t>3</w:t>
      </w:r>
      <w:r w:rsidRPr="00A57BBE">
        <w:rPr>
          <w:rFonts w:cs="Arial"/>
          <w:b/>
          <w:sz w:val="24"/>
        </w:rPr>
        <w:tab/>
      </w:r>
      <w:r w:rsidR="00A46463" w:rsidRPr="00A57BBE">
        <w:rPr>
          <w:rFonts w:cs="Arial"/>
          <w:b/>
          <w:sz w:val="24"/>
        </w:rPr>
        <w:t xml:space="preserve">Post </w:t>
      </w:r>
      <w:r w:rsidRPr="00A57BBE">
        <w:rPr>
          <w:rFonts w:cs="Arial"/>
          <w:b/>
          <w:sz w:val="24"/>
        </w:rPr>
        <w:t>Implementation Review</w:t>
      </w:r>
    </w:p>
    <w:p w14:paraId="0CFC83F4" w14:textId="39AECF56" w:rsidR="004D4C40" w:rsidRPr="00A57BBE" w:rsidRDefault="004D4C40" w:rsidP="00A57BBE">
      <w:pPr>
        <w:spacing w:before="240"/>
        <w:ind w:left="567" w:hanging="567"/>
        <w:rPr>
          <w:rFonts w:cs="Arial"/>
        </w:rPr>
      </w:pPr>
      <w:r w:rsidRPr="00A57BBE">
        <w:rPr>
          <w:rFonts w:cs="Arial"/>
          <w:b/>
        </w:rPr>
        <w:t>F.</w:t>
      </w:r>
      <w:r w:rsidR="00B31856" w:rsidRPr="00A57BBE">
        <w:rPr>
          <w:rFonts w:cs="Arial"/>
          <w:b/>
        </w:rPr>
        <w:t>3</w:t>
      </w:r>
      <w:r w:rsidRPr="00A57BBE">
        <w:rPr>
          <w:rFonts w:cs="Arial"/>
          <w:b/>
        </w:rPr>
        <w:t>.1</w:t>
      </w:r>
      <w:r w:rsidR="00BA7537" w:rsidRPr="00A57BBE">
        <w:rPr>
          <w:rFonts w:cs="Arial"/>
        </w:rPr>
        <w:tab/>
      </w:r>
      <w:r w:rsidR="00286E98" w:rsidRPr="00A57BBE">
        <w:rPr>
          <w:rFonts w:cs="Arial"/>
        </w:rPr>
        <w:t xml:space="preserve">Has your organisation conducted or </w:t>
      </w:r>
      <w:r w:rsidR="00BE217F" w:rsidRPr="00A57BBE">
        <w:rPr>
          <w:rFonts w:cs="Arial"/>
        </w:rPr>
        <w:t xml:space="preserve">planning to conduct </w:t>
      </w:r>
      <w:r w:rsidR="00CC6124" w:rsidRPr="00A57BBE">
        <w:rPr>
          <w:rFonts w:cs="Arial"/>
        </w:rPr>
        <w:t xml:space="preserve">any </w:t>
      </w:r>
      <w:r w:rsidR="00F83529" w:rsidRPr="00A57BBE">
        <w:rPr>
          <w:rFonts w:cs="Arial"/>
        </w:rPr>
        <w:t>po</w:t>
      </w:r>
      <w:r w:rsidRPr="00A57BBE">
        <w:rPr>
          <w:rFonts w:cs="Arial"/>
        </w:rPr>
        <w:t xml:space="preserve">st implementation reviews of your projects and/or arrangements to transition to the </w:t>
      </w:r>
      <w:r w:rsidR="00F25559" w:rsidRPr="00A57BBE">
        <w:rPr>
          <w:rFonts w:cs="Arial"/>
        </w:rPr>
        <w:t>2022</w:t>
      </w:r>
      <w:r w:rsidRPr="00A57BBE">
        <w:rPr>
          <w:rFonts w:cs="Arial"/>
        </w:rPr>
        <w:t xml:space="preserve"> Code. </w:t>
      </w:r>
    </w:p>
    <w:p w14:paraId="4E5EEA1A" w14:textId="47396D0E" w:rsidR="004D4C40" w:rsidRPr="00A57BBE" w:rsidRDefault="004D4C40" w:rsidP="00A57BBE">
      <w:pPr>
        <w:spacing w:before="240"/>
        <w:ind w:left="567"/>
        <w:rPr>
          <w:rFonts w:cs="Arial"/>
          <w:i/>
        </w:rPr>
      </w:pPr>
      <w:r w:rsidRPr="00A57BBE">
        <w:rPr>
          <w:rFonts w:cs="Arial"/>
          <w:i/>
        </w:rPr>
        <w:t>[</w:t>
      </w:r>
      <w:r w:rsidR="00C402F7" w:rsidRPr="00A57BBE">
        <w:rPr>
          <w:rFonts w:cs="Arial"/>
          <w:i/>
        </w:rPr>
        <w:t xml:space="preserve">select </w:t>
      </w:r>
      <w:r w:rsidR="008843DC">
        <w:rPr>
          <w:rFonts w:cs="Arial"/>
          <w:i/>
        </w:rPr>
        <w:t>ONE</w:t>
      </w:r>
      <w:r w:rsidRPr="00A57BBE">
        <w:rPr>
          <w:rFonts w:cs="Arial"/>
          <w:i/>
        </w:rPr>
        <w:t>]</w:t>
      </w:r>
    </w:p>
    <w:p w14:paraId="2A47C5B5" w14:textId="51F7DE5C" w:rsidR="004D4C40" w:rsidRPr="00A57BBE" w:rsidRDefault="004D4C40" w:rsidP="00A57BBE">
      <w:pPr>
        <w:pStyle w:val="ListParagraph"/>
        <w:numPr>
          <w:ilvl w:val="0"/>
          <w:numId w:val="42"/>
        </w:numPr>
        <w:spacing w:before="240"/>
        <w:rPr>
          <w:rFonts w:cs="Arial"/>
        </w:rPr>
      </w:pPr>
      <w:r w:rsidRPr="00A57BBE">
        <w:rPr>
          <w:rFonts w:eastAsia="Times New Roman" w:cs="Arial"/>
          <w:lang w:eastAsia="en-AU"/>
        </w:rPr>
        <w:t>Y</w:t>
      </w:r>
      <w:r w:rsidR="005F5B35" w:rsidRPr="00A57BBE">
        <w:rPr>
          <w:rFonts w:eastAsia="Times New Roman" w:cs="Arial"/>
          <w:lang w:eastAsia="en-AU"/>
        </w:rPr>
        <w:t>ES</w:t>
      </w:r>
      <w:r w:rsidRPr="00A57BBE">
        <w:rPr>
          <w:rFonts w:eastAsia="Times New Roman" w:cs="Arial"/>
          <w:lang w:eastAsia="en-AU"/>
        </w:rPr>
        <w:t xml:space="preserve"> </w:t>
      </w:r>
      <w:r w:rsidR="0020261F" w:rsidRPr="00A57BBE">
        <w:rPr>
          <w:rFonts w:eastAsia="Times New Roman" w:cs="Arial"/>
          <w:lang w:eastAsia="en-AU"/>
        </w:rPr>
        <w:t xml:space="preserve">(proceed to </w:t>
      </w:r>
      <w:r w:rsidR="000A1886" w:rsidRPr="00A57BBE">
        <w:rPr>
          <w:rFonts w:eastAsia="Times New Roman" w:cs="Arial"/>
          <w:lang w:eastAsia="en-AU"/>
        </w:rPr>
        <w:t xml:space="preserve">item </w:t>
      </w:r>
      <w:r w:rsidR="0020261F" w:rsidRPr="00A57BBE">
        <w:rPr>
          <w:rFonts w:eastAsia="Times New Roman" w:cs="Arial"/>
          <w:lang w:eastAsia="en-AU"/>
        </w:rPr>
        <w:t>F.3.2)</w:t>
      </w:r>
    </w:p>
    <w:p w14:paraId="1E787790" w14:textId="1D1043E5" w:rsidR="004D4C40" w:rsidRPr="00A57BBE" w:rsidRDefault="004D4C40" w:rsidP="00A57BBE">
      <w:pPr>
        <w:pStyle w:val="ListParagraph"/>
        <w:numPr>
          <w:ilvl w:val="0"/>
          <w:numId w:val="42"/>
        </w:numPr>
        <w:spacing w:before="240"/>
        <w:rPr>
          <w:rFonts w:cs="Arial"/>
          <w:lang w:eastAsia="en-AU"/>
        </w:rPr>
      </w:pPr>
      <w:r w:rsidRPr="00A57BBE">
        <w:rPr>
          <w:rFonts w:cs="Arial"/>
        </w:rPr>
        <w:t>N</w:t>
      </w:r>
      <w:r w:rsidR="005F5B35" w:rsidRPr="00A57BBE">
        <w:rPr>
          <w:rFonts w:cs="Arial"/>
        </w:rPr>
        <w:t>O</w:t>
      </w:r>
      <w:r w:rsidR="006A2A06" w:rsidRPr="00A57BBE">
        <w:rPr>
          <w:rFonts w:cs="Arial"/>
        </w:rPr>
        <w:t xml:space="preserve"> (proceed to </w:t>
      </w:r>
      <w:r w:rsidR="00F40F89" w:rsidRPr="00A57BBE">
        <w:rPr>
          <w:rFonts w:cs="Arial"/>
        </w:rPr>
        <w:t xml:space="preserve">item </w:t>
      </w:r>
      <w:r w:rsidR="006A2A06" w:rsidRPr="00A57BBE">
        <w:rPr>
          <w:rFonts w:cs="Arial"/>
        </w:rPr>
        <w:t>F</w:t>
      </w:r>
      <w:r w:rsidR="00394DEE" w:rsidRPr="00A57BBE">
        <w:rPr>
          <w:rFonts w:cs="Arial"/>
        </w:rPr>
        <w:t>.3.5)</w:t>
      </w:r>
      <w:r w:rsidR="006A2A06" w:rsidRPr="00A57BBE">
        <w:rPr>
          <w:rFonts w:cs="Arial"/>
        </w:rPr>
        <w:t xml:space="preserve"> </w:t>
      </w:r>
    </w:p>
    <w:p w14:paraId="365685FD" w14:textId="7C22BB4E" w:rsidR="004D4C40" w:rsidRPr="00A57BBE" w:rsidRDefault="004D4C40" w:rsidP="00A57BBE">
      <w:pPr>
        <w:spacing w:before="240"/>
        <w:ind w:left="567" w:hanging="567"/>
        <w:rPr>
          <w:rFonts w:cs="Arial"/>
        </w:rPr>
      </w:pPr>
      <w:r w:rsidRPr="00A57BBE">
        <w:rPr>
          <w:rFonts w:cs="Arial"/>
          <w:b/>
        </w:rPr>
        <w:t>F.</w:t>
      </w:r>
      <w:r w:rsidR="00B31856" w:rsidRPr="00A57BBE">
        <w:rPr>
          <w:rFonts w:cs="Arial"/>
          <w:b/>
        </w:rPr>
        <w:t>3</w:t>
      </w:r>
      <w:r w:rsidRPr="00A57BBE">
        <w:rPr>
          <w:rFonts w:cs="Arial"/>
          <w:b/>
        </w:rPr>
        <w:t>.2</w:t>
      </w:r>
      <w:r w:rsidRPr="00A57BBE">
        <w:rPr>
          <w:rFonts w:cs="Arial"/>
        </w:rPr>
        <w:tab/>
      </w:r>
      <w:r w:rsidR="00DC3F32" w:rsidRPr="00A57BBE">
        <w:rPr>
          <w:rFonts w:cs="Arial"/>
        </w:rPr>
        <w:tab/>
      </w:r>
      <w:r w:rsidR="00112CFF" w:rsidRPr="00A57BBE">
        <w:rPr>
          <w:rFonts w:cs="Arial"/>
        </w:rPr>
        <w:t xml:space="preserve">Who will undertake </w:t>
      </w:r>
      <w:r w:rsidR="005B18D6" w:rsidRPr="00A57BBE">
        <w:rPr>
          <w:rFonts w:cs="Arial"/>
        </w:rPr>
        <w:t xml:space="preserve">any post implementation review? </w:t>
      </w:r>
    </w:p>
    <w:p w14:paraId="305F1D11" w14:textId="36D0022E" w:rsidR="004D4C40" w:rsidRPr="00A57BBE" w:rsidRDefault="004D4C40" w:rsidP="00A57BBE">
      <w:pPr>
        <w:spacing w:before="240"/>
        <w:ind w:left="567" w:hanging="147"/>
        <w:rPr>
          <w:rFonts w:eastAsia="Calibri" w:cs="Arial"/>
          <w:i/>
        </w:rPr>
      </w:pPr>
      <w:r w:rsidRPr="00A57BBE">
        <w:rPr>
          <w:rFonts w:eastAsia="Calibri" w:cs="Arial"/>
          <w:i/>
        </w:rPr>
        <w:t xml:space="preserve">[select </w:t>
      </w:r>
      <w:r w:rsidR="008843DC">
        <w:rPr>
          <w:rFonts w:eastAsia="Calibri" w:cs="Arial"/>
          <w:i/>
        </w:rPr>
        <w:t>ALL</w:t>
      </w:r>
      <w:r w:rsidR="007304FB" w:rsidRPr="00A57BBE">
        <w:rPr>
          <w:rFonts w:eastAsia="Calibri" w:cs="Arial"/>
          <w:i/>
        </w:rPr>
        <w:t xml:space="preserve"> </w:t>
      </w:r>
      <w:r w:rsidRPr="00A57BBE">
        <w:rPr>
          <w:rFonts w:eastAsia="Calibri" w:cs="Arial"/>
          <w:i/>
        </w:rPr>
        <w:t>that apply and provide additional details where possible]</w:t>
      </w:r>
    </w:p>
    <w:p w14:paraId="4BEAED11" w14:textId="77777777" w:rsidR="004D4C40" w:rsidRPr="00A57BBE" w:rsidRDefault="004D4C40" w:rsidP="00A57BBE">
      <w:pPr>
        <w:pStyle w:val="ListParagraph"/>
        <w:numPr>
          <w:ilvl w:val="0"/>
          <w:numId w:val="43"/>
        </w:numPr>
        <w:spacing w:before="240"/>
        <w:rPr>
          <w:rFonts w:cs="Arial"/>
        </w:rPr>
      </w:pPr>
      <w:r w:rsidRPr="00A57BBE">
        <w:rPr>
          <w:rFonts w:cs="Arial"/>
        </w:rPr>
        <w:t>Compliance department</w:t>
      </w:r>
    </w:p>
    <w:p w14:paraId="0E95817E" w14:textId="77777777" w:rsidR="004D4C40" w:rsidRPr="00A57BBE" w:rsidRDefault="004D4C40" w:rsidP="00A57BBE">
      <w:pPr>
        <w:pStyle w:val="ListParagraph"/>
        <w:numPr>
          <w:ilvl w:val="0"/>
          <w:numId w:val="43"/>
        </w:numPr>
        <w:spacing w:before="240"/>
        <w:rPr>
          <w:rFonts w:cs="Arial"/>
        </w:rPr>
      </w:pPr>
      <w:r w:rsidRPr="00A57BBE">
        <w:rPr>
          <w:rFonts w:cs="Arial"/>
        </w:rPr>
        <w:t>Internal audit</w:t>
      </w:r>
    </w:p>
    <w:p w14:paraId="189569DC" w14:textId="77777777" w:rsidR="004D4C40" w:rsidRPr="00A57BBE" w:rsidRDefault="004D4C40" w:rsidP="00A57BBE">
      <w:pPr>
        <w:pStyle w:val="ListParagraph"/>
        <w:numPr>
          <w:ilvl w:val="0"/>
          <w:numId w:val="43"/>
        </w:numPr>
        <w:spacing w:before="240"/>
        <w:rPr>
          <w:rFonts w:cs="Arial"/>
        </w:rPr>
      </w:pPr>
      <w:r w:rsidRPr="00A57BBE">
        <w:rPr>
          <w:rFonts w:cs="Arial"/>
        </w:rPr>
        <w:t>External audit</w:t>
      </w:r>
    </w:p>
    <w:p w14:paraId="370AE168" w14:textId="38A66EF7" w:rsidR="004D4C40" w:rsidRPr="00A57BBE" w:rsidRDefault="004D4C40" w:rsidP="00A57BBE">
      <w:pPr>
        <w:pStyle w:val="ListParagraph"/>
        <w:numPr>
          <w:ilvl w:val="0"/>
          <w:numId w:val="43"/>
        </w:numPr>
        <w:spacing w:before="240"/>
        <w:rPr>
          <w:rFonts w:cs="Arial"/>
        </w:rPr>
      </w:pPr>
      <w:r w:rsidRPr="00A57BBE">
        <w:rPr>
          <w:rFonts w:cs="Arial"/>
        </w:rPr>
        <w:t>Other external party</w:t>
      </w:r>
    </w:p>
    <w:p w14:paraId="08F76AC7" w14:textId="77777777" w:rsidR="00C23DF3" w:rsidRDefault="00C23DF3" w:rsidP="00A57BBE">
      <w:pPr>
        <w:spacing w:before="240"/>
        <w:rPr>
          <w:rFonts w:cs="Arial"/>
          <w:b/>
        </w:rPr>
      </w:pPr>
    </w:p>
    <w:p w14:paraId="1434F2DA" w14:textId="77777777" w:rsidR="00C23DF3" w:rsidRDefault="00C23DF3" w:rsidP="00A57BBE">
      <w:pPr>
        <w:spacing w:before="240"/>
        <w:rPr>
          <w:rFonts w:cs="Arial"/>
          <w:b/>
        </w:rPr>
      </w:pPr>
    </w:p>
    <w:p w14:paraId="39FF9294" w14:textId="77777777" w:rsidR="00C23DF3" w:rsidRDefault="00C23DF3" w:rsidP="00A57BBE">
      <w:pPr>
        <w:spacing w:before="240"/>
        <w:rPr>
          <w:rFonts w:cs="Arial"/>
          <w:b/>
        </w:rPr>
      </w:pPr>
    </w:p>
    <w:p w14:paraId="4BB76024" w14:textId="4E55508A" w:rsidR="004D4C40" w:rsidRPr="00A57BBE" w:rsidRDefault="004D4C40" w:rsidP="00A57BBE">
      <w:pPr>
        <w:spacing w:before="240"/>
        <w:rPr>
          <w:rFonts w:cs="Arial"/>
        </w:rPr>
      </w:pPr>
      <w:r w:rsidRPr="00A57BBE">
        <w:rPr>
          <w:rFonts w:cs="Arial"/>
          <w:b/>
        </w:rPr>
        <w:lastRenderedPageBreak/>
        <w:t>F.</w:t>
      </w:r>
      <w:r w:rsidR="00B31856" w:rsidRPr="00A57BBE">
        <w:rPr>
          <w:rFonts w:cs="Arial"/>
          <w:b/>
        </w:rPr>
        <w:t>3</w:t>
      </w:r>
      <w:r w:rsidRPr="00A57BBE">
        <w:rPr>
          <w:rFonts w:cs="Arial"/>
          <w:b/>
        </w:rPr>
        <w:t>.3</w:t>
      </w:r>
      <w:r w:rsidRPr="00A57BBE">
        <w:rPr>
          <w:rFonts w:cs="Arial"/>
        </w:rPr>
        <w:tab/>
      </w:r>
      <w:r w:rsidR="0042252B" w:rsidRPr="00A57BBE">
        <w:rPr>
          <w:rFonts w:cs="Arial"/>
        </w:rPr>
        <w:t>P</w:t>
      </w:r>
      <w:r w:rsidRPr="00A57BBE">
        <w:rPr>
          <w:rFonts w:cs="Arial"/>
        </w:rPr>
        <w:t xml:space="preserve">rovide information regarding what specific matters the review </w:t>
      </w:r>
      <w:r w:rsidR="005B335A" w:rsidRPr="00A57BBE">
        <w:rPr>
          <w:rFonts w:cs="Arial"/>
        </w:rPr>
        <w:t xml:space="preserve">will </w:t>
      </w:r>
      <w:r w:rsidRPr="00A57BBE">
        <w:rPr>
          <w:rFonts w:cs="Arial"/>
        </w:rPr>
        <w:t>cover?</w:t>
      </w:r>
    </w:p>
    <w:p w14:paraId="54F01B9F" w14:textId="679173CF" w:rsidR="004D4C40" w:rsidRPr="00A57BBE" w:rsidRDefault="004D4C40" w:rsidP="00A57BBE">
      <w:pPr>
        <w:spacing w:before="240"/>
        <w:ind w:firstLine="420"/>
        <w:rPr>
          <w:rFonts w:cs="Arial"/>
          <w:i/>
        </w:rPr>
      </w:pPr>
      <w:r w:rsidRPr="00A57BBE">
        <w:rPr>
          <w:rFonts w:cs="Arial"/>
          <w:i/>
        </w:rPr>
        <w:t>[</w:t>
      </w:r>
      <w:r w:rsidR="001C7F73" w:rsidRPr="00A57BBE">
        <w:rPr>
          <w:rFonts w:cs="Arial"/>
          <w:i/>
        </w:rPr>
        <w:t>s</w:t>
      </w:r>
      <w:r w:rsidRPr="00A57BBE">
        <w:rPr>
          <w:rFonts w:cs="Arial"/>
          <w:i/>
        </w:rPr>
        <w:t xml:space="preserve">elect </w:t>
      </w:r>
      <w:r w:rsidR="008843DC">
        <w:rPr>
          <w:rFonts w:cs="Arial"/>
          <w:i/>
        </w:rPr>
        <w:t>ONE</w:t>
      </w:r>
      <w:r w:rsidRPr="00A57BBE">
        <w:rPr>
          <w:rFonts w:cs="Arial"/>
          <w:i/>
        </w:rPr>
        <w:t xml:space="preserve"> and provide additional details where possible]</w:t>
      </w:r>
      <w:r w:rsidRPr="00A57BBE">
        <w:rPr>
          <w:rFonts w:cs="Arial"/>
        </w:rPr>
        <w:tab/>
      </w:r>
    </w:p>
    <w:p w14:paraId="1A6074BC" w14:textId="77777777" w:rsidR="004D4C40" w:rsidRPr="00A57BBE" w:rsidRDefault="004D4C40" w:rsidP="00A57BBE">
      <w:pPr>
        <w:pStyle w:val="ListParagraph"/>
        <w:numPr>
          <w:ilvl w:val="0"/>
          <w:numId w:val="43"/>
        </w:numPr>
        <w:spacing w:before="240"/>
        <w:rPr>
          <w:rFonts w:cs="Arial"/>
        </w:rPr>
      </w:pPr>
      <w:r w:rsidRPr="00A57BBE">
        <w:rPr>
          <w:rFonts w:cs="Arial"/>
        </w:rPr>
        <w:t>The full Code</w:t>
      </w:r>
    </w:p>
    <w:p w14:paraId="016B1F33" w14:textId="77777777" w:rsidR="004D4C40" w:rsidRPr="00A57BBE" w:rsidRDefault="004D4C40" w:rsidP="00A57BBE">
      <w:pPr>
        <w:pStyle w:val="ListParagraph"/>
        <w:numPr>
          <w:ilvl w:val="0"/>
          <w:numId w:val="43"/>
        </w:numPr>
        <w:spacing w:before="240"/>
        <w:rPr>
          <w:rFonts w:cs="Arial"/>
        </w:rPr>
      </w:pPr>
      <w:r w:rsidRPr="00A57BBE">
        <w:rPr>
          <w:rFonts w:cs="Arial"/>
        </w:rPr>
        <w:t>New obligations only</w:t>
      </w:r>
    </w:p>
    <w:p w14:paraId="0598A546" w14:textId="77777777" w:rsidR="004D4C40" w:rsidRPr="00A57BBE" w:rsidRDefault="004D4C40" w:rsidP="00A57BBE">
      <w:pPr>
        <w:pStyle w:val="ListParagraph"/>
        <w:numPr>
          <w:ilvl w:val="0"/>
          <w:numId w:val="43"/>
        </w:numPr>
        <w:spacing w:before="240"/>
        <w:rPr>
          <w:rFonts w:cs="Arial"/>
        </w:rPr>
      </w:pPr>
      <w:r w:rsidRPr="00A57BBE">
        <w:rPr>
          <w:rFonts w:cs="Arial"/>
        </w:rPr>
        <w:t>Focus on specific obligations</w:t>
      </w:r>
    </w:p>
    <w:p w14:paraId="4C091551" w14:textId="6F04D37E" w:rsidR="004D4C40" w:rsidRPr="00A57BBE" w:rsidRDefault="004D4C40" w:rsidP="00A57BBE">
      <w:pPr>
        <w:pStyle w:val="ListParagraph"/>
        <w:numPr>
          <w:ilvl w:val="0"/>
          <w:numId w:val="43"/>
        </w:numPr>
        <w:spacing w:before="240"/>
        <w:rPr>
          <w:rFonts w:cs="Arial"/>
        </w:rPr>
      </w:pPr>
      <w:r w:rsidRPr="00A57BBE">
        <w:rPr>
          <w:rFonts w:cs="Arial"/>
        </w:rPr>
        <w:t>Other</w:t>
      </w:r>
      <w:r w:rsidR="00953748">
        <w:rPr>
          <w:rFonts w:cs="Arial"/>
        </w:rPr>
        <w:t xml:space="preserve"> </w:t>
      </w:r>
      <w:r w:rsidR="00953748" w:rsidRPr="00E40DDF">
        <w:rPr>
          <w:rFonts w:eastAsia="Times New Roman" w:cs="Arial"/>
        </w:rPr>
        <w:t>(provide details)</w:t>
      </w:r>
    </w:p>
    <w:p w14:paraId="1383B42E" w14:textId="6E025074" w:rsidR="004D4C40" w:rsidRPr="00A57BBE" w:rsidRDefault="004D4C40" w:rsidP="00A57BBE">
      <w:pPr>
        <w:spacing w:before="240"/>
        <w:rPr>
          <w:rFonts w:cs="Arial"/>
        </w:rPr>
      </w:pPr>
      <w:r w:rsidRPr="00A57BBE">
        <w:rPr>
          <w:rFonts w:cs="Arial"/>
          <w:b/>
        </w:rPr>
        <w:t>F.</w:t>
      </w:r>
      <w:r w:rsidR="00B31856" w:rsidRPr="00A57BBE">
        <w:rPr>
          <w:rFonts w:cs="Arial"/>
          <w:b/>
        </w:rPr>
        <w:t>3</w:t>
      </w:r>
      <w:r w:rsidRPr="00A57BBE">
        <w:rPr>
          <w:rFonts w:cs="Arial"/>
          <w:b/>
        </w:rPr>
        <w:t>.4</w:t>
      </w:r>
      <w:r w:rsidRPr="00A57BBE">
        <w:rPr>
          <w:rFonts w:cs="Arial"/>
        </w:rPr>
        <w:tab/>
      </w:r>
      <w:r w:rsidR="00304011" w:rsidRPr="00A57BBE">
        <w:rPr>
          <w:rFonts w:cs="Arial"/>
        </w:rPr>
        <w:t>P</w:t>
      </w:r>
      <w:r w:rsidRPr="00A57BBE">
        <w:rPr>
          <w:rFonts w:cs="Arial"/>
        </w:rPr>
        <w:t>rovide information regarding the timeframes for conducting any reviews:</w:t>
      </w:r>
    </w:p>
    <w:p w14:paraId="3EA40494" w14:textId="5275D7A4" w:rsidR="004D4C40" w:rsidRPr="00A57BBE" w:rsidRDefault="004D4C40" w:rsidP="00A57BBE">
      <w:pPr>
        <w:spacing w:before="240"/>
        <w:ind w:left="567" w:hanging="147"/>
        <w:rPr>
          <w:rFonts w:eastAsia="Calibri" w:cs="Arial"/>
          <w:i/>
        </w:rPr>
      </w:pPr>
      <w:r w:rsidRPr="00A57BBE">
        <w:rPr>
          <w:rFonts w:eastAsia="Calibri" w:cs="Arial"/>
          <w:i/>
        </w:rPr>
        <w:t>[</w:t>
      </w:r>
      <w:r w:rsidR="007A7518" w:rsidRPr="00A57BBE">
        <w:rPr>
          <w:rFonts w:eastAsia="Calibri" w:cs="Arial"/>
          <w:i/>
        </w:rPr>
        <w:t>s</w:t>
      </w:r>
      <w:r w:rsidRPr="00A57BBE">
        <w:rPr>
          <w:rFonts w:eastAsia="Calibri" w:cs="Arial"/>
          <w:i/>
        </w:rPr>
        <w:t xml:space="preserve">elect </w:t>
      </w:r>
      <w:r w:rsidR="008843DC">
        <w:rPr>
          <w:rFonts w:eastAsia="Calibri" w:cs="Arial"/>
          <w:i/>
        </w:rPr>
        <w:t>ONE</w:t>
      </w:r>
      <w:r w:rsidRPr="00A57BBE">
        <w:rPr>
          <w:rFonts w:eastAsia="Calibri" w:cs="Arial"/>
          <w:i/>
        </w:rPr>
        <w:t xml:space="preserve"> and provide additional details where possible]</w:t>
      </w:r>
    </w:p>
    <w:p w14:paraId="355080A0" w14:textId="77777777" w:rsidR="004D4C40" w:rsidRPr="00A57BBE" w:rsidRDefault="004D4C40" w:rsidP="00A57BBE">
      <w:pPr>
        <w:pStyle w:val="ListParagraph"/>
        <w:numPr>
          <w:ilvl w:val="0"/>
          <w:numId w:val="43"/>
        </w:numPr>
        <w:spacing w:before="240"/>
        <w:rPr>
          <w:rFonts w:cs="Arial"/>
        </w:rPr>
      </w:pPr>
      <w:r w:rsidRPr="00A57BBE">
        <w:rPr>
          <w:rFonts w:cs="Arial"/>
        </w:rPr>
        <w:t>6 months</w:t>
      </w:r>
    </w:p>
    <w:p w14:paraId="6C635250" w14:textId="77777777" w:rsidR="004D4C40" w:rsidRPr="00A57BBE" w:rsidRDefault="004D4C40" w:rsidP="00A57BBE">
      <w:pPr>
        <w:pStyle w:val="ListParagraph"/>
        <w:numPr>
          <w:ilvl w:val="0"/>
          <w:numId w:val="43"/>
        </w:numPr>
        <w:spacing w:before="240"/>
        <w:rPr>
          <w:rFonts w:cs="Arial"/>
        </w:rPr>
      </w:pPr>
      <w:r w:rsidRPr="00A57BBE">
        <w:rPr>
          <w:rFonts w:cs="Arial"/>
        </w:rPr>
        <w:t>12 months</w:t>
      </w:r>
    </w:p>
    <w:p w14:paraId="3959BF40" w14:textId="77777777" w:rsidR="004D4C40" w:rsidRPr="00A57BBE" w:rsidRDefault="004D4C40" w:rsidP="00A57BBE">
      <w:pPr>
        <w:pStyle w:val="ListParagraph"/>
        <w:numPr>
          <w:ilvl w:val="0"/>
          <w:numId w:val="43"/>
        </w:numPr>
        <w:spacing w:before="240"/>
        <w:rPr>
          <w:rFonts w:cs="Arial"/>
        </w:rPr>
      </w:pPr>
      <w:r w:rsidRPr="00A57BBE">
        <w:rPr>
          <w:rFonts w:cs="Arial"/>
        </w:rPr>
        <w:t>2 years</w:t>
      </w:r>
    </w:p>
    <w:p w14:paraId="430ABB37" w14:textId="77777777" w:rsidR="004D4C40" w:rsidRPr="00A57BBE" w:rsidRDefault="004D4C40" w:rsidP="00A57BBE">
      <w:pPr>
        <w:pStyle w:val="ListParagraph"/>
        <w:numPr>
          <w:ilvl w:val="0"/>
          <w:numId w:val="43"/>
        </w:numPr>
        <w:spacing w:before="240"/>
        <w:rPr>
          <w:rFonts w:cs="Arial"/>
        </w:rPr>
      </w:pPr>
      <w:r w:rsidRPr="00A57BBE">
        <w:rPr>
          <w:rFonts w:cs="Arial"/>
        </w:rPr>
        <w:t>3 years</w:t>
      </w:r>
    </w:p>
    <w:p w14:paraId="0DBCF2F8" w14:textId="57959DD0" w:rsidR="004D4C40" w:rsidRPr="00A57BBE" w:rsidRDefault="004D4C40" w:rsidP="00A57BBE">
      <w:pPr>
        <w:pStyle w:val="ListParagraph"/>
        <w:numPr>
          <w:ilvl w:val="0"/>
          <w:numId w:val="43"/>
        </w:numPr>
        <w:spacing w:before="240"/>
        <w:rPr>
          <w:rFonts w:cs="Arial"/>
        </w:rPr>
      </w:pPr>
      <w:r w:rsidRPr="00A57BBE">
        <w:rPr>
          <w:rFonts w:cs="Arial"/>
        </w:rPr>
        <w:t>Other</w:t>
      </w:r>
      <w:r w:rsidR="00953748">
        <w:rPr>
          <w:rFonts w:cs="Arial"/>
        </w:rPr>
        <w:t xml:space="preserve"> </w:t>
      </w:r>
      <w:r w:rsidR="00953748" w:rsidRPr="00E40DDF">
        <w:rPr>
          <w:rFonts w:eastAsia="Times New Roman" w:cs="Arial"/>
        </w:rPr>
        <w:t>(provide details)</w:t>
      </w:r>
    </w:p>
    <w:p w14:paraId="15B019EA" w14:textId="4EE903B5" w:rsidR="00466BDD" w:rsidRPr="00A57BBE" w:rsidRDefault="008E396E" w:rsidP="00A57BBE">
      <w:pPr>
        <w:spacing w:before="240"/>
        <w:ind w:left="720" w:hanging="720"/>
        <w:rPr>
          <w:rFonts w:cs="Arial"/>
        </w:rPr>
      </w:pPr>
      <w:r w:rsidRPr="00A57BBE">
        <w:rPr>
          <w:rFonts w:cs="Arial"/>
          <w:b/>
        </w:rPr>
        <w:t>F.3.5</w:t>
      </w:r>
      <w:r w:rsidRPr="00A57BBE">
        <w:rPr>
          <w:rFonts w:cs="Arial"/>
        </w:rPr>
        <w:t xml:space="preserve"> </w:t>
      </w:r>
      <w:r w:rsidR="00DC3F32" w:rsidRPr="00A57BBE">
        <w:rPr>
          <w:rFonts w:cs="Arial"/>
        </w:rPr>
        <w:tab/>
      </w:r>
      <w:r w:rsidR="006A6EFA" w:rsidRPr="00A57BBE">
        <w:rPr>
          <w:rFonts w:cs="Arial"/>
        </w:rPr>
        <w:t>Provide details about why your organisation is not conducting a post implementat</w:t>
      </w:r>
      <w:r w:rsidR="001F78E9" w:rsidRPr="00A57BBE">
        <w:rPr>
          <w:rFonts w:cs="Arial"/>
        </w:rPr>
        <w:t xml:space="preserve">ion review. How will your organisation ensure that it is has transitioned to the 2022 Code? </w:t>
      </w:r>
      <w:r w:rsidR="00CD28EE" w:rsidRPr="00A57BBE">
        <w:rPr>
          <w:rFonts w:cs="Arial"/>
        </w:rPr>
        <w:t xml:space="preserve"> </w:t>
      </w:r>
      <w:r w:rsidR="005250CE" w:rsidRPr="00A57BBE">
        <w:rPr>
          <w:rFonts w:eastAsia="Times New Roman" w:cs="Arial"/>
          <w:i/>
          <w:lang w:eastAsia="en-AU"/>
        </w:rPr>
        <w:t>[provide details]</w:t>
      </w:r>
    </w:p>
    <w:p w14:paraId="554967F8" w14:textId="35BBD109" w:rsidR="004D4C40" w:rsidRPr="00A57BBE" w:rsidRDefault="004D4C40" w:rsidP="00A57BBE">
      <w:pPr>
        <w:spacing w:before="240"/>
        <w:ind w:left="567" w:hanging="567"/>
        <w:rPr>
          <w:rFonts w:cs="Arial"/>
          <w:b/>
          <w:sz w:val="24"/>
        </w:rPr>
      </w:pPr>
      <w:r w:rsidRPr="00A57BBE">
        <w:rPr>
          <w:rFonts w:cs="Arial"/>
          <w:b/>
          <w:sz w:val="24"/>
        </w:rPr>
        <w:t>F.</w:t>
      </w:r>
      <w:r w:rsidR="00B31856" w:rsidRPr="00A57BBE">
        <w:rPr>
          <w:rFonts w:cs="Arial"/>
          <w:b/>
          <w:sz w:val="24"/>
        </w:rPr>
        <w:t>4</w:t>
      </w:r>
      <w:r w:rsidRPr="00A57BBE">
        <w:rPr>
          <w:rFonts w:cs="Arial"/>
          <w:b/>
          <w:sz w:val="24"/>
        </w:rPr>
        <w:tab/>
        <w:t>Resource requirements</w:t>
      </w:r>
    </w:p>
    <w:p w14:paraId="7A5EB39E" w14:textId="77777777" w:rsidR="008E5F30" w:rsidRPr="00A57BBE" w:rsidRDefault="004D4C40" w:rsidP="00A57BBE">
      <w:pPr>
        <w:spacing w:before="240"/>
        <w:rPr>
          <w:rFonts w:cs="Arial"/>
        </w:rPr>
      </w:pPr>
      <w:r w:rsidRPr="00A57BBE">
        <w:rPr>
          <w:rFonts w:cs="Arial"/>
          <w:b/>
        </w:rPr>
        <w:t>F.</w:t>
      </w:r>
      <w:r w:rsidR="00B31856" w:rsidRPr="00A57BBE">
        <w:rPr>
          <w:rFonts w:cs="Arial"/>
          <w:b/>
        </w:rPr>
        <w:t>4</w:t>
      </w:r>
      <w:r w:rsidRPr="00A57BBE">
        <w:rPr>
          <w:rFonts w:cs="Arial"/>
          <w:b/>
        </w:rPr>
        <w:t>.1</w:t>
      </w:r>
      <w:r w:rsidRPr="00A57BBE">
        <w:rPr>
          <w:rFonts w:cs="Arial"/>
        </w:rPr>
        <w:tab/>
        <w:t>How much time</w:t>
      </w:r>
      <w:r w:rsidR="00C727C0" w:rsidRPr="00A57BBE">
        <w:rPr>
          <w:rFonts w:cs="Arial"/>
        </w:rPr>
        <w:t xml:space="preserve"> was needed</w:t>
      </w:r>
      <w:r w:rsidR="009E3070" w:rsidRPr="00A57BBE">
        <w:rPr>
          <w:rFonts w:cs="Arial"/>
        </w:rPr>
        <w:t>/is scheduled</w:t>
      </w:r>
      <w:r w:rsidR="00C727C0" w:rsidRPr="00A57BBE">
        <w:rPr>
          <w:rFonts w:cs="Arial"/>
        </w:rPr>
        <w:t xml:space="preserve"> to implement the 2022 Code? </w:t>
      </w:r>
    </w:p>
    <w:p w14:paraId="0F2CA458" w14:textId="00C07735" w:rsidR="003B7004" w:rsidRPr="00A57BBE" w:rsidRDefault="00FB7854" w:rsidP="00A57BBE">
      <w:pPr>
        <w:spacing w:before="240"/>
        <w:ind w:firstLine="720"/>
        <w:rPr>
          <w:rFonts w:cs="Arial"/>
        </w:rPr>
      </w:pPr>
      <w:r w:rsidRPr="00A57BBE">
        <w:rPr>
          <w:rFonts w:eastAsia="Times New Roman" w:cs="Arial"/>
          <w:i/>
        </w:rPr>
        <w:t>[select</w:t>
      </w:r>
      <w:r w:rsidR="000E1706" w:rsidRPr="00A57BBE">
        <w:rPr>
          <w:rFonts w:eastAsia="Times New Roman" w:cs="Arial"/>
          <w:i/>
        </w:rPr>
        <w:t xml:space="preserve"> </w:t>
      </w:r>
      <w:r w:rsidR="008843DC">
        <w:rPr>
          <w:rFonts w:eastAsia="Times New Roman" w:cs="Arial"/>
          <w:i/>
        </w:rPr>
        <w:t>ONE</w:t>
      </w:r>
      <w:r w:rsidRPr="00A57BBE">
        <w:rPr>
          <w:rFonts w:eastAsia="Times New Roman" w:cs="Arial"/>
          <w:i/>
        </w:rPr>
        <w:t xml:space="preserve"> and provide details]</w:t>
      </w:r>
    </w:p>
    <w:p w14:paraId="55001C0D" w14:textId="7684188C" w:rsidR="007E51DD" w:rsidRPr="00A57BBE" w:rsidRDefault="00327CC8" w:rsidP="00A57BBE">
      <w:pPr>
        <w:pStyle w:val="ListParagraph"/>
        <w:numPr>
          <w:ilvl w:val="0"/>
          <w:numId w:val="43"/>
        </w:numPr>
        <w:spacing w:before="240"/>
        <w:rPr>
          <w:rFonts w:cs="Arial"/>
        </w:rPr>
      </w:pPr>
      <w:r w:rsidRPr="00A57BBE">
        <w:rPr>
          <w:rFonts w:cs="Arial"/>
        </w:rPr>
        <w:t xml:space="preserve">Up to 3 months </w:t>
      </w:r>
    </w:p>
    <w:p w14:paraId="44AEA6EC" w14:textId="230BA69D" w:rsidR="00327CC8" w:rsidRPr="00A57BBE" w:rsidRDefault="00A63883" w:rsidP="00A57BBE">
      <w:pPr>
        <w:pStyle w:val="ListParagraph"/>
        <w:numPr>
          <w:ilvl w:val="0"/>
          <w:numId w:val="43"/>
        </w:numPr>
        <w:spacing w:before="240"/>
        <w:rPr>
          <w:rFonts w:cs="Arial"/>
        </w:rPr>
      </w:pPr>
      <w:r w:rsidRPr="00A57BBE">
        <w:rPr>
          <w:rFonts w:cs="Arial"/>
        </w:rPr>
        <w:t xml:space="preserve">3 to 6 months </w:t>
      </w:r>
    </w:p>
    <w:p w14:paraId="11039507" w14:textId="2C3503D7" w:rsidR="00A63883" w:rsidRPr="00A57BBE" w:rsidRDefault="00A65CEF" w:rsidP="00A57BBE">
      <w:pPr>
        <w:pStyle w:val="ListParagraph"/>
        <w:numPr>
          <w:ilvl w:val="0"/>
          <w:numId w:val="43"/>
        </w:numPr>
        <w:spacing w:before="240"/>
        <w:rPr>
          <w:rFonts w:cs="Arial"/>
        </w:rPr>
      </w:pPr>
      <w:r w:rsidRPr="00A57BBE">
        <w:rPr>
          <w:rFonts w:cs="Arial"/>
        </w:rPr>
        <w:t xml:space="preserve">6 to 12 months </w:t>
      </w:r>
    </w:p>
    <w:p w14:paraId="6DE6DAD8" w14:textId="77777777" w:rsidR="00120F44" w:rsidRPr="00A57BBE" w:rsidRDefault="008E55C1" w:rsidP="00A57BBE">
      <w:pPr>
        <w:spacing w:before="240"/>
        <w:ind w:left="720" w:hanging="720"/>
        <w:rPr>
          <w:rFonts w:cs="Arial"/>
        </w:rPr>
      </w:pPr>
      <w:r w:rsidRPr="00A57BBE">
        <w:rPr>
          <w:rFonts w:cs="Arial"/>
          <w:b/>
        </w:rPr>
        <w:t>F.4.</w:t>
      </w:r>
      <w:r w:rsidR="003A3A0A" w:rsidRPr="00A57BBE">
        <w:rPr>
          <w:rFonts w:cs="Arial"/>
          <w:b/>
        </w:rPr>
        <w:t>2</w:t>
      </w:r>
      <w:r w:rsidRPr="00A57BBE">
        <w:rPr>
          <w:rFonts w:cs="Arial"/>
        </w:rPr>
        <w:tab/>
      </w:r>
      <w:r w:rsidR="00761F3D" w:rsidRPr="00A57BBE">
        <w:rPr>
          <w:rFonts w:cs="Arial"/>
        </w:rPr>
        <w:t xml:space="preserve">How many </w:t>
      </w:r>
      <w:r w:rsidR="009E3070" w:rsidRPr="00A57BBE">
        <w:rPr>
          <w:rFonts w:cs="Arial"/>
        </w:rPr>
        <w:t xml:space="preserve">additional </w:t>
      </w:r>
      <w:r w:rsidR="00761F3D" w:rsidRPr="00A57BBE">
        <w:rPr>
          <w:rFonts w:cs="Arial"/>
        </w:rPr>
        <w:t>resources were needed</w:t>
      </w:r>
      <w:r w:rsidR="009E3070" w:rsidRPr="00A57BBE">
        <w:rPr>
          <w:rFonts w:cs="Arial"/>
        </w:rPr>
        <w:t>/are scheduled</w:t>
      </w:r>
      <w:r w:rsidR="00761F3D" w:rsidRPr="00A57BBE">
        <w:rPr>
          <w:rFonts w:cs="Arial"/>
        </w:rPr>
        <w:t xml:space="preserve"> to implement the 2022 Code? </w:t>
      </w:r>
    </w:p>
    <w:p w14:paraId="6BE499A0" w14:textId="218F71CE" w:rsidR="008E55C1" w:rsidRPr="00A57BBE" w:rsidRDefault="00FB7854" w:rsidP="00A57BBE">
      <w:pPr>
        <w:spacing w:before="240"/>
        <w:ind w:firstLine="720"/>
        <w:rPr>
          <w:rFonts w:cs="Arial"/>
        </w:rPr>
      </w:pPr>
      <w:r w:rsidRPr="00A57BBE">
        <w:rPr>
          <w:rFonts w:eastAsia="Times New Roman" w:cs="Arial"/>
          <w:i/>
        </w:rPr>
        <w:t xml:space="preserve">[select </w:t>
      </w:r>
      <w:r w:rsidR="008843DC">
        <w:rPr>
          <w:rFonts w:eastAsia="Times New Roman" w:cs="Arial"/>
          <w:i/>
        </w:rPr>
        <w:t>ONE</w:t>
      </w:r>
      <w:r w:rsidRPr="00A57BBE">
        <w:rPr>
          <w:rFonts w:eastAsia="Times New Roman" w:cs="Arial"/>
          <w:i/>
        </w:rPr>
        <w:t xml:space="preserve"> and provide details]</w:t>
      </w:r>
    </w:p>
    <w:p w14:paraId="017A71C0" w14:textId="77777777" w:rsidR="00DB4A03" w:rsidRPr="00A57BBE" w:rsidRDefault="008A1C08" w:rsidP="00A57BBE">
      <w:pPr>
        <w:pStyle w:val="ListParagraph"/>
        <w:numPr>
          <w:ilvl w:val="0"/>
          <w:numId w:val="43"/>
        </w:numPr>
        <w:spacing w:before="240"/>
        <w:rPr>
          <w:rFonts w:cs="Arial"/>
          <w:color w:val="7030A0"/>
        </w:rPr>
      </w:pPr>
      <w:r w:rsidRPr="00A57BBE">
        <w:rPr>
          <w:rFonts w:cs="Arial"/>
        </w:rPr>
        <w:t>1 to 5 FTE</w:t>
      </w:r>
    </w:p>
    <w:p w14:paraId="7132DD9D" w14:textId="77777777" w:rsidR="00D23F65" w:rsidRPr="00A57BBE" w:rsidRDefault="00B75804" w:rsidP="00A57BBE">
      <w:pPr>
        <w:pStyle w:val="ListParagraph"/>
        <w:numPr>
          <w:ilvl w:val="0"/>
          <w:numId w:val="43"/>
        </w:numPr>
        <w:spacing w:before="240"/>
        <w:rPr>
          <w:rFonts w:cs="Arial"/>
          <w:color w:val="7030A0"/>
        </w:rPr>
      </w:pPr>
      <w:r w:rsidRPr="00A57BBE">
        <w:rPr>
          <w:rFonts w:cs="Arial"/>
        </w:rPr>
        <w:t xml:space="preserve">5 to </w:t>
      </w:r>
      <w:r w:rsidR="00D23F65" w:rsidRPr="00A57BBE">
        <w:rPr>
          <w:rFonts w:cs="Arial"/>
        </w:rPr>
        <w:t xml:space="preserve">10 FTE </w:t>
      </w:r>
    </w:p>
    <w:p w14:paraId="61362451" w14:textId="35EFFF19" w:rsidR="00557E32" w:rsidRPr="00A57BBE" w:rsidRDefault="00107F0D" w:rsidP="00A57BBE">
      <w:pPr>
        <w:pStyle w:val="ListParagraph"/>
        <w:numPr>
          <w:ilvl w:val="0"/>
          <w:numId w:val="43"/>
        </w:numPr>
        <w:spacing w:before="240"/>
        <w:rPr>
          <w:rFonts w:cs="Arial"/>
          <w:color w:val="7030A0"/>
        </w:rPr>
      </w:pPr>
      <w:r w:rsidRPr="00A57BBE">
        <w:rPr>
          <w:rFonts w:cs="Arial"/>
        </w:rPr>
        <w:t xml:space="preserve">10 to 20 FTE </w:t>
      </w:r>
      <w:r w:rsidR="008A1C08" w:rsidRPr="00A57BBE">
        <w:rPr>
          <w:rFonts w:cs="Arial"/>
        </w:rPr>
        <w:t xml:space="preserve"> </w:t>
      </w:r>
    </w:p>
    <w:p w14:paraId="531A43B6" w14:textId="7A51B736" w:rsidR="0000731F" w:rsidRPr="00A57BBE" w:rsidRDefault="0000731F" w:rsidP="00A57BBE">
      <w:pPr>
        <w:pStyle w:val="ListParagraph"/>
        <w:numPr>
          <w:ilvl w:val="0"/>
          <w:numId w:val="43"/>
        </w:numPr>
        <w:spacing w:before="240"/>
        <w:rPr>
          <w:rFonts w:cs="Arial"/>
          <w:color w:val="7030A0"/>
        </w:rPr>
      </w:pPr>
      <w:r w:rsidRPr="00A57BBE">
        <w:rPr>
          <w:rFonts w:cs="Arial"/>
        </w:rPr>
        <w:t xml:space="preserve">More than 20 FTE </w:t>
      </w:r>
    </w:p>
    <w:p w14:paraId="18B5050B" w14:textId="16767DBD" w:rsidR="00544586" w:rsidRPr="00A57BBE" w:rsidRDefault="00544586" w:rsidP="00A57BBE">
      <w:pPr>
        <w:spacing w:before="240"/>
        <w:ind w:left="720" w:hanging="720"/>
        <w:rPr>
          <w:rFonts w:cs="Arial"/>
        </w:rPr>
      </w:pPr>
      <w:r w:rsidRPr="00A57BBE">
        <w:rPr>
          <w:rFonts w:cs="Arial"/>
          <w:b/>
        </w:rPr>
        <w:t>F.4.3</w:t>
      </w:r>
      <w:r w:rsidRPr="00A57BBE">
        <w:rPr>
          <w:rFonts w:cs="Arial"/>
        </w:rPr>
        <w:tab/>
      </w:r>
      <w:r w:rsidR="00D758B5" w:rsidRPr="00A57BBE">
        <w:rPr>
          <w:rFonts w:cs="Arial"/>
        </w:rPr>
        <w:t>Is there any additional information related to your organisation’s implementation of the 2022 Code not captured in the above questions that you would like to share?</w:t>
      </w:r>
      <w:r w:rsidR="000E7C9A" w:rsidRPr="00A57BBE">
        <w:rPr>
          <w:rFonts w:cs="Arial"/>
        </w:rPr>
        <w:t xml:space="preserve"> </w:t>
      </w:r>
      <w:r w:rsidR="00516358" w:rsidRPr="00A57BBE">
        <w:rPr>
          <w:rFonts w:eastAsia="Times New Roman" w:cs="Arial"/>
          <w:i/>
          <w:lang w:eastAsia="en-AU"/>
        </w:rPr>
        <w:t>[provide details]</w:t>
      </w:r>
    </w:p>
    <w:p w14:paraId="6AB9CEEF" w14:textId="77777777" w:rsidR="00353A0D" w:rsidRPr="00A57BBE" w:rsidRDefault="00353A0D" w:rsidP="00A57BBE">
      <w:pPr>
        <w:spacing w:before="240"/>
        <w:rPr>
          <w:rFonts w:eastAsiaTheme="majorEastAsia" w:cs="Arial"/>
          <w:b/>
          <w:bCs/>
          <w:color w:val="7030A0"/>
          <w:sz w:val="28"/>
          <w:szCs w:val="28"/>
        </w:rPr>
      </w:pPr>
      <w:r w:rsidRPr="00A57BBE">
        <w:rPr>
          <w:rFonts w:cs="Arial"/>
          <w:color w:val="7030A0"/>
        </w:rPr>
        <w:br w:type="page"/>
      </w:r>
    </w:p>
    <w:p w14:paraId="00B3CF4C" w14:textId="3C24CC2E" w:rsidR="004D4C40" w:rsidRPr="00A57BBE" w:rsidRDefault="004D4C40" w:rsidP="00A57BBE">
      <w:pPr>
        <w:pStyle w:val="Heading1"/>
        <w:spacing w:before="240" w:after="200"/>
        <w:rPr>
          <w:rFonts w:ascii="Arial" w:hAnsi="Arial" w:cs="Arial"/>
          <w:color w:val="7030A0"/>
        </w:rPr>
      </w:pPr>
      <w:r w:rsidRPr="00A57BBE">
        <w:rPr>
          <w:rFonts w:ascii="Arial" w:hAnsi="Arial" w:cs="Arial"/>
          <w:color w:val="7030A0"/>
        </w:rPr>
        <w:lastRenderedPageBreak/>
        <w:t>G. Supporting clients experiencing vulnerability</w:t>
      </w:r>
    </w:p>
    <w:p w14:paraId="0655D0CC" w14:textId="112B6E99" w:rsidR="004D4C40" w:rsidRPr="00A57BBE" w:rsidRDefault="003A7709" w:rsidP="00A57BBE">
      <w:pPr>
        <w:spacing w:before="240"/>
        <w:rPr>
          <w:rFonts w:cs="Arial"/>
          <w:b/>
        </w:rPr>
      </w:pPr>
      <w:r>
        <w:rPr>
          <w:rFonts w:cs="Arial"/>
          <w:b/>
        </w:rPr>
        <w:t>Section</w:t>
      </w:r>
      <w:r w:rsidR="004D4C40" w:rsidRPr="00A57BBE">
        <w:rPr>
          <w:rFonts w:cs="Arial"/>
          <w:b/>
        </w:rPr>
        <w:t xml:space="preserve"> </w:t>
      </w:r>
      <w:r w:rsidR="00835C5F" w:rsidRPr="00A57BBE">
        <w:rPr>
          <w:rFonts w:cs="Arial"/>
          <w:b/>
        </w:rPr>
        <w:t>10</w:t>
      </w:r>
      <w:r w:rsidR="004D4C40" w:rsidRPr="00A57BBE">
        <w:rPr>
          <w:rFonts w:cs="Arial"/>
          <w:b/>
        </w:rPr>
        <w:t xml:space="preserve"> of the 2022 Code commits Code subscribers to support clients who may be experiencing vulnerability.</w:t>
      </w:r>
    </w:p>
    <w:p w14:paraId="6AA4E62E" w14:textId="0D9838EB" w:rsidR="004D4C40" w:rsidRPr="00A57BBE" w:rsidRDefault="004D4C40" w:rsidP="00A57BBE">
      <w:pPr>
        <w:spacing w:before="240"/>
        <w:rPr>
          <w:rFonts w:cs="Arial"/>
        </w:rPr>
      </w:pPr>
      <w:r w:rsidRPr="00A57BBE">
        <w:rPr>
          <w:rFonts w:cs="Arial"/>
        </w:rPr>
        <w:t xml:space="preserve">The following questions relate to </w:t>
      </w:r>
      <w:r w:rsidR="00184433" w:rsidRPr="00A57BBE">
        <w:rPr>
          <w:rFonts w:cs="Arial"/>
        </w:rPr>
        <w:t xml:space="preserve">supporting clients experiencing vulnerability. </w:t>
      </w:r>
    </w:p>
    <w:p w14:paraId="73DC827A" w14:textId="426ABADF" w:rsidR="004D4C40" w:rsidRPr="00A57BBE" w:rsidRDefault="004D4C40" w:rsidP="00A57BBE">
      <w:pPr>
        <w:spacing w:before="240"/>
        <w:rPr>
          <w:rFonts w:cs="Arial"/>
        </w:rPr>
      </w:pPr>
      <w:r w:rsidRPr="00A57BBE">
        <w:rPr>
          <w:rFonts w:cs="Arial"/>
        </w:rPr>
        <w:t xml:space="preserve">Responses will inform the </w:t>
      </w:r>
      <w:r w:rsidR="004D23DE" w:rsidRPr="00A57BBE">
        <w:rPr>
          <w:rFonts w:cs="Arial"/>
        </w:rPr>
        <w:t xml:space="preserve">IBCCC </w:t>
      </w:r>
      <w:r w:rsidRPr="00A57BBE">
        <w:rPr>
          <w:rFonts w:cs="Arial"/>
        </w:rPr>
        <w:t>on what policies/processes and training y</w:t>
      </w:r>
      <w:r w:rsidR="005E68AB" w:rsidRPr="00A57BBE">
        <w:rPr>
          <w:rFonts w:cs="Arial"/>
        </w:rPr>
        <w:t xml:space="preserve">ou have in place to </w:t>
      </w:r>
      <w:r w:rsidR="00DC3C6C" w:rsidRPr="00A57BBE">
        <w:rPr>
          <w:rFonts w:cs="Arial"/>
        </w:rPr>
        <w:t xml:space="preserve">support </w:t>
      </w:r>
      <w:r w:rsidR="00AD2080" w:rsidRPr="00A57BBE">
        <w:rPr>
          <w:rFonts w:cs="Arial"/>
        </w:rPr>
        <w:t>c</w:t>
      </w:r>
      <w:r w:rsidR="005E68AB" w:rsidRPr="00A57BBE">
        <w:rPr>
          <w:rFonts w:cs="Arial"/>
        </w:rPr>
        <w:t>lie</w:t>
      </w:r>
      <w:r w:rsidR="00AE0139" w:rsidRPr="00A57BBE">
        <w:rPr>
          <w:rFonts w:cs="Arial"/>
        </w:rPr>
        <w:t xml:space="preserve">nts experiencing vulnerability and your organisation’s implementation of this Code provision. </w:t>
      </w:r>
      <w:r w:rsidRPr="00A57BBE">
        <w:rPr>
          <w:rFonts w:cs="Arial"/>
        </w:rPr>
        <w:t xml:space="preserve"> </w:t>
      </w:r>
    </w:p>
    <w:p w14:paraId="08FAA32E" w14:textId="04EA9EB6" w:rsidR="001E1BFF" w:rsidRPr="008632CB" w:rsidRDefault="00835C5F" w:rsidP="008632CB">
      <w:pPr>
        <w:spacing w:before="240"/>
        <w:ind w:left="567" w:hanging="567"/>
        <w:rPr>
          <w:rFonts w:eastAsia="Times New Roman" w:cs="Arial"/>
          <w:b/>
        </w:rPr>
      </w:pPr>
      <w:r w:rsidRPr="00A57BBE">
        <w:rPr>
          <w:rFonts w:cs="Arial"/>
          <w:b/>
        </w:rPr>
        <w:t>G</w:t>
      </w:r>
      <w:r w:rsidR="004D4C40" w:rsidRPr="00A57BBE">
        <w:rPr>
          <w:rFonts w:cs="Arial"/>
          <w:b/>
        </w:rPr>
        <w:t>.1</w:t>
      </w:r>
      <w:r w:rsidR="004D4C40" w:rsidRPr="00A57BBE">
        <w:rPr>
          <w:rFonts w:cs="Arial"/>
        </w:rPr>
        <w:tab/>
      </w:r>
      <w:r w:rsidR="004D4C40" w:rsidRPr="00A57BBE">
        <w:rPr>
          <w:rFonts w:eastAsia="Times New Roman" w:cs="Arial"/>
          <w:b/>
        </w:rPr>
        <w:t xml:space="preserve">Does your </w:t>
      </w:r>
      <w:r w:rsidRPr="00A57BBE">
        <w:rPr>
          <w:rFonts w:eastAsia="Times New Roman" w:cs="Arial"/>
          <w:b/>
        </w:rPr>
        <w:t>organisation</w:t>
      </w:r>
      <w:r w:rsidR="004D4C40" w:rsidRPr="00A57BBE">
        <w:rPr>
          <w:rFonts w:eastAsia="Times New Roman" w:cs="Arial"/>
          <w:b/>
        </w:rPr>
        <w:t xml:space="preserve"> define vulnerability? </w:t>
      </w:r>
      <w:r w:rsidR="003C5E58" w:rsidRPr="00A57BBE">
        <w:rPr>
          <w:rFonts w:eastAsia="Times New Roman" w:cs="Arial"/>
          <w:i/>
        </w:rPr>
        <w:t>[s</w:t>
      </w:r>
      <w:r w:rsidR="004D4C40" w:rsidRPr="00A57BBE">
        <w:rPr>
          <w:rFonts w:eastAsia="Times New Roman" w:cs="Arial"/>
          <w:i/>
        </w:rPr>
        <w:t xml:space="preserve">elect </w:t>
      </w:r>
      <w:r w:rsidR="00783B16">
        <w:rPr>
          <w:rFonts w:eastAsia="Times New Roman" w:cs="Arial"/>
          <w:i/>
        </w:rPr>
        <w:t>ONE</w:t>
      </w:r>
      <w:r w:rsidR="004D4C40" w:rsidRPr="00A57BBE">
        <w:rPr>
          <w:rFonts w:eastAsia="Times New Roman" w:cs="Arial"/>
          <w:i/>
        </w:rPr>
        <w:t>]</w:t>
      </w:r>
    </w:p>
    <w:p w14:paraId="7C58286A" w14:textId="7BD66D69" w:rsidR="001E1BFF" w:rsidRPr="00A57BBE" w:rsidRDefault="00972D77" w:rsidP="001E1BFF">
      <w:pPr>
        <w:pStyle w:val="ListParagraph"/>
        <w:numPr>
          <w:ilvl w:val="0"/>
          <w:numId w:val="10"/>
        </w:numPr>
        <w:spacing w:after="0"/>
        <w:contextualSpacing w:val="0"/>
        <w:rPr>
          <w:rFonts w:eastAsia="Times New Roman" w:cs="Arial"/>
          <w:i/>
        </w:rPr>
      </w:pPr>
      <w:r>
        <w:rPr>
          <w:rFonts w:eastAsia="Times New Roman" w:cs="Arial"/>
        </w:rPr>
        <w:t>YES</w:t>
      </w:r>
    </w:p>
    <w:p w14:paraId="5D13671D" w14:textId="4472F193" w:rsidR="001E1BFF" w:rsidRDefault="001E1BFF" w:rsidP="001E1BFF">
      <w:pPr>
        <w:pStyle w:val="ListParagraph"/>
        <w:numPr>
          <w:ilvl w:val="0"/>
          <w:numId w:val="10"/>
        </w:numPr>
        <w:spacing w:after="0"/>
        <w:contextualSpacing w:val="0"/>
        <w:rPr>
          <w:rFonts w:eastAsia="Times New Roman" w:cs="Arial"/>
        </w:rPr>
      </w:pPr>
      <w:r w:rsidRPr="00A57BBE">
        <w:rPr>
          <w:rFonts w:eastAsia="Times New Roman" w:cs="Arial"/>
        </w:rPr>
        <w:t xml:space="preserve">NO </w:t>
      </w:r>
    </w:p>
    <w:p w14:paraId="55F868D6" w14:textId="67218587" w:rsidR="0056335A" w:rsidRDefault="00514C2D">
      <w:pPr>
        <w:pStyle w:val="ListParagraph"/>
        <w:numPr>
          <w:ilvl w:val="0"/>
          <w:numId w:val="10"/>
        </w:numPr>
        <w:spacing w:after="0"/>
        <w:contextualSpacing w:val="0"/>
        <w:rPr>
          <w:rFonts w:eastAsia="Times New Roman" w:cs="Arial"/>
        </w:rPr>
      </w:pPr>
      <w:r w:rsidRPr="0056335A">
        <w:rPr>
          <w:rFonts w:eastAsia="Times New Roman" w:cs="Arial"/>
        </w:rPr>
        <w:t>In the process of</w:t>
      </w:r>
      <w:r w:rsidR="009F1AB0">
        <w:rPr>
          <w:rFonts w:eastAsia="Times New Roman" w:cs="Arial"/>
        </w:rPr>
        <w:t xml:space="preserve"> </w:t>
      </w:r>
      <w:r w:rsidRPr="0056335A">
        <w:rPr>
          <w:rFonts w:eastAsia="Times New Roman" w:cs="Arial"/>
        </w:rPr>
        <w:t>/</w:t>
      </w:r>
      <w:r w:rsidR="009F1AB0">
        <w:rPr>
          <w:rFonts w:eastAsia="Times New Roman" w:cs="Arial"/>
        </w:rPr>
        <w:t xml:space="preserve"> </w:t>
      </w:r>
      <w:r w:rsidRPr="0056335A">
        <w:rPr>
          <w:rFonts w:eastAsia="Times New Roman" w:cs="Arial"/>
        </w:rPr>
        <w:t>planning</w:t>
      </w:r>
    </w:p>
    <w:p w14:paraId="7B908B31" w14:textId="741EA04C" w:rsidR="00034FBF" w:rsidRPr="0056335A" w:rsidRDefault="00034FBF">
      <w:pPr>
        <w:pStyle w:val="ListParagraph"/>
        <w:numPr>
          <w:ilvl w:val="0"/>
          <w:numId w:val="10"/>
        </w:numPr>
        <w:spacing w:after="0"/>
        <w:contextualSpacing w:val="0"/>
        <w:rPr>
          <w:rFonts w:eastAsia="Times New Roman" w:cs="Arial"/>
        </w:rPr>
      </w:pPr>
      <w:r w:rsidRPr="0056335A">
        <w:rPr>
          <w:rFonts w:eastAsia="Times New Roman" w:cs="Arial"/>
        </w:rPr>
        <w:t xml:space="preserve">Other </w:t>
      </w:r>
    </w:p>
    <w:p w14:paraId="2EA4885D" w14:textId="66D43278" w:rsidR="00014581" w:rsidRPr="006A6EF1" w:rsidRDefault="00A94687" w:rsidP="00A57BBE">
      <w:pPr>
        <w:spacing w:before="240"/>
        <w:ind w:left="567" w:hanging="567"/>
        <w:rPr>
          <w:rFonts w:cs="Arial"/>
          <w:i/>
        </w:rPr>
      </w:pPr>
      <w:r w:rsidRPr="003F5AD5">
        <w:rPr>
          <w:rFonts w:cs="Arial"/>
          <w:b/>
        </w:rPr>
        <w:t>G.2</w:t>
      </w:r>
      <w:r w:rsidRPr="006A6EF1">
        <w:rPr>
          <w:rFonts w:cs="Arial"/>
          <w:b/>
        </w:rPr>
        <w:tab/>
      </w:r>
      <w:r w:rsidR="00D876BE" w:rsidRPr="006A6EF1">
        <w:rPr>
          <w:rFonts w:cs="Arial"/>
          <w:b/>
        </w:rPr>
        <w:t>If your organisation defines vulnerability, please provide details about your definition of</w:t>
      </w:r>
      <w:r w:rsidR="002435E2" w:rsidRPr="006A6EF1">
        <w:rPr>
          <w:rFonts w:cs="Arial"/>
          <w:b/>
        </w:rPr>
        <w:t xml:space="preserve"> vulnerability and when it was last reviewed. </w:t>
      </w:r>
      <w:r w:rsidR="00DA24B2">
        <w:rPr>
          <w:rFonts w:cs="Arial"/>
        </w:rPr>
        <w:t>[</w:t>
      </w:r>
      <w:r w:rsidR="00DA24B2" w:rsidRPr="006A6EF1">
        <w:rPr>
          <w:rFonts w:cs="Arial"/>
          <w:i/>
        </w:rPr>
        <w:t>provide details]</w:t>
      </w:r>
    </w:p>
    <w:p w14:paraId="4421CAFC" w14:textId="1116B8A1" w:rsidR="006F7A59" w:rsidRPr="00A57BBE" w:rsidRDefault="00835C5F" w:rsidP="008632CB">
      <w:pPr>
        <w:spacing w:before="240"/>
        <w:ind w:left="567" w:hanging="567"/>
        <w:rPr>
          <w:rFonts w:eastAsia="Times New Roman" w:cs="Arial"/>
          <w:b/>
        </w:rPr>
      </w:pPr>
      <w:r w:rsidRPr="00A57BBE">
        <w:rPr>
          <w:rFonts w:cs="Arial"/>
          <w:b/>
        </w:rPr>
        <w:t>G</w:t>
      </w:r>
      <w:r w:rsidR="004D4C40" w:rsidRPr="00A57BBE">
        <w:rPr>
          <w:rFonts w:cs="Arial"/>
          <w:b/>
        </w:rPr>
        <w:t>.</w:t>
      </w:r>
      <w:r w:rsidR="00972D77">
        <w:rPr>
          <w:rFonts w:cs="Arial"/>
          <w:b/>
        </w:rPr>
        <w:t>3</w:t>
      </w:r>
      <w:r w:rsidR="004D4C40" w:rsidRPr="00A57BBE">
        <w:rPr>
          <w:rFonts w:cs="Arial"/>
        </w:rPr>
        <w:tab/>
      </w:r>
      <w:r w:rsidR="004D4C40" w:rsidRPr="00A57BBE">
        <w:rPr>
          <w:rFonts w:eastAsia="Times New Roman" w:cs="Arial"/>
          <w:b/>
        </w:rPr>
        <w:t>Do</w:t>
      </w:r>
      <w:r w:rsidR="00F14DAF" w:rsidRPr="00A57BBE">
        <w:rPr>
          <w:rFonts w:eastAsia="Times New Roman" w:cs="Arial"/>
          <w:b/>
        </w:rPr>
        <w:t>es</w:t>
      </w:r>
      <w:r w:rsidR="004D4C40" w:rsidRPr="00A57BBE">
        <w:rPr>
          <w:rFonts w:eastAsia="Times New Roman" w:cs="Arial"/>
          <w:b/>
        </w:rPr>
        <w:t xml:space="preserve"> you</w:t>
      </w:r>
      <w:r w:rsidR="00AF48D7" w:rsidRPr="00A57BBE">
        <w:rPr>
          <w:rFonts w:eastAsia="Times New Roman" w:cs="Arial"/>
          <w:b/>
        </w:rPr>
        <w:t>r organisation</w:t>
      </w:r>
      <w:r w:rsidR="004D4C40" w:rsidRPr="00A57BBE">
        <w:rPr>
          <w:rFonts w:eastAsia="Times New Roman" w:cs="Arial"/>
          <w:b/>
        </w:rPr>
        <w:t xml:space="preserve"> have </w:t>
      </w:r>
      <w:r w:rsidR="00D210E9" w:rsidRPr="00A57BBE">
        <w:rPr>
          <w:rFonts w:eastAsia="Times New Roman" w:cs="Arial"/>
          <w:b/>
        </w:rPr>
        <w:t xml:space="preserve">a </w:t>
      </w:r>
      <w:r w:rsidR="004D4C40" w:rsidRPr="00A57BBE">
        <w:rPr>
          <w:rFonts w:eastAsia="Times New Roman" w:cs="Arial"/>
          <w:b/>
        </w:rPr>
        <w:t xml:space="preserve">specific </w:t>
      </w:r>
      <w:r w:rsidR="00DC0C87" w:rsidRPr="00A57BBE">
        <w:rPr>
          <w:rFonts w:eastAsia="Times New Roman" w:cs="Arial"/>
          <w:b/>
        </w:rPr>
        <w:t xml:space="preserve">vulnerability </w:t>
      </w:r>
      <w:r w:rsidR="004D4C40" w:rsidRPr="00A57BBE">
        <w:rPr>
          <w:rFonts w:eastAsia="Times New Roman" w:cs="Arial"/>
          <w:b/>
        </w:rPr>
        <w:t>polic</w:t>
      </w:r>
      <w:r w:rsidR="00D210E9" w:rsidRPr="00A57BBE">
        <w:rPr>
          <w:rFonts w:eastAsia="Times New Roman" w:cs="Arial"/>
          <w:b/>
        </w:rPr>
        <w:t>y</w:t>
      </w:r>
      <w:r w:rsidR="004D4C40" w:rsidRPr="00A57BBE">
        <w:rPr>
          <w:rFonts w:eastAsia="Times New Roman" w:cs="Arial"/>
          <w:b/>
        </w:rPr>
        <w:t xml:space="preserve"> and</w:t>
      </w:r>
      <w:r w:rsidR="00C655B3" w:rsidRPr="00A57BBE">
        <w:rPr>
          <w:rFonts w:eastAsia="Times New Roman" w:cs="Arial"/>
          <w:b/>
        </w:rPr>
        <w:t>/or</w:t>
      </w:r>
      <w:r w:rsidR="004D4C40" w:rsidRPr="00A57BBE">
        <w:rPr>
          <w:rFonts w:eastAsia="Times New Roman" w:cs="Arial"/>
          <w:b/>
        </w:rPr>
        <w:t xml:space="preserve"> process in place</w:t>
      </w:r>
      <w:r w:rsidR="0018167B" w:rsidRPr="00A57BBE">
        <w:rPr>
          <w:rFonts w:eastAsia="Times New Roman" w:cs="Arial"/>
          <w:b/>
        </w:rPr>
        <w:t xml:space="preserve">? </w:t>
      </w:r>
      <w:r w:rsidR="006F7A59" w:rsidRPr="00A57BBE">
        <w:rPr>
          <w:rFonts w:eastAsia="Times New Roman" w:cs="Arial"/>
          <w:i/>
        </w:rPr>
        <w:t xml:space="preserve">[select </w:t>
      </w:r>
      <w:r w:rsidR="008843DC">
        <w:rPr>
          <w:rFonts w:eastAsia="Times New Roman" w:cs="Arial"/>
          <w:i/>
        </w:rPr>
        <w:t>ONE</w:t>
      </w:r>
      <w:r w:rsidR="006F7A59" w:rsidRPr="00A57BBE">
        <w:rPr>
          <w:rFonts w:eastAsia="Times New Roman" w:cs="Arial"/>
          <w:i/>
        </w:rPr>
        <w:t>]</w:t>
      </w:r>
    </w:p>
    <w:p w14:paraId="217D729F" w14:textId="3971B1A2" w:rsidR="00437149" w:rsidRPr="00A57BBE" w:rsidRDefault="00437149" w:rsidP="00676F48">
      <w:pPr>
        <w:pStyle w:val="ListParagraph"/>
        <w:numPr>
          <w:ilvl w:val="0"/>
          <w:numId w:val="10"/>
        </w:numPr>
        <w:spacing w:after="0"/>
        <w:contextualSpacing w:val="0"/>
        <w:rPr>
          <w:rFonts w:eastAsia="Times New Roman" w:cs="Arial"/>
          <w:i/>
        </w:rPr>
      </w:pPr>
      <w:r w:rsidRPr="00A57BBE">
        <w:rPr>
          <w:rFonts w:eastAsia="Times New Roman" w:cs="Arial"/>
        </w:rPr>
        <w:t xml:space="preserve">YES </w:t>
      </w:r>
    </w:p>
    <w:p w14:paraId="64A30D8F" w14:textId="23D3F24E" w:rsidR="00437149" w:rsidRDefault="00437149" w:rsidP="00676F48">
      <w:pPr>
        <w:pStyle w:val="ListParagraph"/>
        <w:numPr>
          <w:ilvl w:val="0"/>
          <w:numId w:val="10"/>
        </w:numPr>
        <w:spacing w:after="0"/>
        <w:contextualSpacing w:val="0"/>
        <w:rPr>
          <w:rFonts w:eastAsia="Times New Roman" w:cs="Arial"/>
        </w:rPr>
      </w:pPr>
      <w:r w:rsidRPr="00A57BBE">
        <w:rPr>
          <w:rFonts w:eastAsia="Times New Roman" w:cs="Arial"/>
        </w:rPr>
        <w:t xml:space="preserve">NO </w:t>
      </w:r>
    </w:p>
    <w:p w14:paraId="38BF73EC" w14:textId="0635DDFB" w:rsidR="001E0909" w:rsidRPr="00BF1692" w:rsidRDefault="001E0909" w:rsidP="001E0909">
      <w:pPr>
        <w:pStyle w:val="ListParagraph"/>
        <w:numPr>
          <w:ilvl w:val="0"/>
          <w:numId w:val="10"/>
        </w:numPr>
        <w:spacing w:after="0"/>
        <w:contextualSpacing w:val="0"/>
        <w:rPr>
          <w:rFonts w:eastAsia="Times New Roman" w:cs="Arial"/>
        </w:rPr>
      </w:pPr>
      <w:r w:rsidRPr="00BF1692">
        <w:rPr>
          <w:rFonts w:eastAsia="Times New Roman" w:cs="Arial"/>
        </w:rPr>
        <w:t>In the process of</w:t>
      </w:r>
      <w:r w:rsidR="007F6B49">
        <w:rPr>
          <w:rFonts w:eastAsia="Times New Roman" w:cs="Arial"/>
        </w:rPr>
        <w:t xml:space="preserve"> </w:t>
      </w:r>
      <w:r w:rsidRPr="00BF1692">
        <w:rPr>
          <w:rFonts w:eastAsia="Times New Roman" w:cs="Arial"/>
        </w:rPr>
        <w:t>/</w:t>
      </w:r>
      <w:r w:rsidR="007F6B49">
        <w:rPr>
          <w:rFonts w:eastAsia="Times New Roman" w:cs="Arial"/>
        </w:rPr>
        <w:t xml:space="preserve"> </w:t>
      </w:r>
      <w:r w:rsidRPr="00BF1692">
        <w:rPr>
          <w:rFonts w:eastAsia="Times New Roman" w:cs="Arial"/>
        </w:rPr>
        <w:t>planning</w:t>
      </w:r>
    </w:p>
    <w:p w14:paraId="27823B8C" w14:textId="0D9B1670" w:rsidR="00A619FE" w:rsidRPr="006A6EF1" w:rsidRDefault="00A619FE">
      <w:pPr>
        <w:pStyle w:val="ListParagraph"/>
        <w:numPr>
          <w:ilvl w:val="0"/>
          <w:numId w:val="10"/>
        </w:numPr>
        <w:spacing w:after="0"/>
        <w:contextualSpacing w:val="0"/>
        <w:rPr>
          <w:rFonts w:eastAsia="Times New Roman" w:cs="Arial"/>
        </w:rPr>
      </w:pPr>
      <w:r w:rsidRPr="00BF1692">
        <w:rPr>
          <w:rFonts w:eastAsia="Times New Roman" w:cs="Arial"/>
        </w:rPr>
        <w:t xml:space="preserve">Other </w:t>
      </w:r>
    </w:p>
    <w:p w14:paraId="3069A699" w14:textId="77777777" w:rsidR="008632CB" w:rsidRDefault="004D4C40" w:rsidP="008632CB">
      <w:pPr>
        <w:spacing w:before="240"/>
        <w:ind w:left="567" w:hanging="567"/>
        <w:rPr>
          <w:rFonts w:eastAsia="Times New Roman" w:cs="Arial"/>
          <w:b/>
        </w:rPr>
      </w:pPr>
      <w:r w:rsidRPr="00A57BBE">
        <w:rPr>
          <w:rFonts w:eastAsia="Times New Roman" w:cs="Arial"/>
          <w:b/>
        </w:rPr>
        <w:t xml:space="preserve"> </w:t>
      </w:r>
      <w:r w:rsidR="003B7D98" w:rsidRPr="00A57BBE">
        <w:rPr>
          <w:rFonts w:eastAsia="Times New Roman" w:cs="Arial"/>
          <w:b/>
        </w:rPr>
        <w:t>G.</w:t>
      </w:r>
      <w:r w:rsidR="00972D77">
        <w:rPr>
          <w:rFonts w:eastAsia="Times New Roman" w:cs="Arial"/>
          <w:b/>
        </w:rPr>
        <w:t>4</w:t>
      </w:r>
      <w:r w:rsidR="003B7D98" w:rsidRPr="00A57BBE">
        <w:rPr>
          <w:rFonts w:eastAsia="Times New Roman" w:cs="Arial"/>
          <w:b/>
        </w:rPr>
        <w:t xml:space="preserve"> </w:t>
      </w:r>
      <w:r w:rsidR="00342957" w:rsidRPr="00A57BBE">
        <w:rPr>
          <w:rFonts w:eastAsia="Times New Roman" w:cs="Arial"/>
          <w:b/>
        </w:rPr>
        <w:tab/>
      </w:r>
      <w:r w:rsidR="0071694B" w:rsidRPr="00A57BBE">
        <w:rPr>
          <w:rFonts w:eastAsia="Times New Roman" w:cs="Arial"/>
          <w:b/>
        </w:rPr>
        <w:t>Does your</w:t>
      </w:r>
      <w:r w:rsidR="00AB6A45" w:rsidRPr="00A57BBE">
        <w:rPr>
          <w:rFonts w:eastAsia="Times New Roman" w:cs="Arial"/>
          <w:b/>
        </w:rPr>
        <w:t xml:space="preserve"> organisation’s</w:t>
      </w:r>
      <w:r w:rsidR="0071694B" w:rsidRPr="00A57BBE">
        <w:rPr>
          <w:rFonts w:eastAsia="Times New Roman" w:cs="Arial"/>
          <w:b/>
        </w:rPr>
        <w:t xml:space="preserve"> policy and/or process </w:t>
      </w:r>
      <w:r w:rsidR="00E11874" w:rsidRPr="00A57BBE">
        <w:rPr>
          <w:rFonts w:eastAsia="Times New Roman" w:cs="Arial"/>
          <w:b/>
        </w:rPr>
        <w:t xml:space="preserve">include </w:t>
      </w:r>
      <w:r w:rsidRPr="00A57BBE">
        <w:rPr>
          <w:rFonts w:eastAsia="Times New Roman" w:cs="Arial"/>
          <w:b/>
        </w:rPr>
        <w:t>the following examples of vulnerability</w:t>
      </w:r>
      <w:r w:rsidR="00C10CB6" w:rsidRPr="00A57BBE">
        <w:rPr>
          <w:rFonts w:eastAsia="Times New Roman" w:cs="Arial"/>
          <w:b/>
        </w:rPr>
        <w:t xml:space="preserve"> as provided in </w:t>
      </w:r>
      <w:r w:rsidR="00E40AEE">
        <w:rPr>
          <w:rFonts w:eastAsia="Times New Roman" w:cs="Arial"/>
          <w:b/>
        </w:rPr>
        <w:t>section</w:t>
      </w:r>
      <w:r w:rsidR="00856F36">
        <w:rPr>
          <w:rFonts w:eastAsia="Times New Roman" w:cs="Arial"/>
          <w:b/>
        </w:rPr>
        <w:t xml:space="preserve"> 10.1(b</w:t>
      </w:r>
      <w:r w:rsidR="00C10CB6" w:rsidRPr="00A57BBE">
        <w:rPr>
          <w:rFonts w:eastAsia="Times New Roman" w:cs="Arial"/>
          <w:b/>
        </w:rPr>
        <w:t>) of the 2022 Code</w:t>
      </w:r>
      <w:r w:rsidRPr="00A57BBE">
        <w:rPr>
          <w:rFonts w:eastAsia="Times New Roman" w:cs="Arial"/>
          <w:b/>
        </w:rPr>
        <w:t xml:space="preserve">? </w:t>
      </w:r>
    </w:p>
    <w:p w14:paraId="3F33281E" w14:textId="725E8DD6" w:rsidR="004D4C40" w:rsidRPr="00A57BBE" w:rsidRDefault="004D4C40" w:rsidP="008632CB">
      <w:pPr>
        <w:spacing w:before="240"/>
        <w:ind w:left="567"/>
        <w:rPr>
          <w:rFonts w:eastAsia="Times New Roman" w:cs="Arial"/>
          <w:b/>
        </w:rPr>
      </w:pPr>
      <w:r w:rsidRPr="00A57BBE">
        <w:rPr>
          <w:rFonts w:eastAsia="Times New Roman" w:cs="Arial"/>
          <w:i/>
          <w:lang w:eastAsia="en-AU"/>
        </w:rPr>
        <w:t xml:space="preserve">[select </w:t>
      </w:r>
      <w:r w:rsidR="008843DC">
        <w:rPr>
          <w:rFonts w:eastAsia="Times New Roman" w:cs="Arial"/>
          <w:i/>
          <w:lang w:eastAsia="en-AU"/>
        </w:rPr>
        <w:t>ALL</w:t>
      </w:r>
      <w:r w:rsidR="00D65B17" w:rsidRPr="00A57BBE">
        <w:rPr>
          <w:rFonts w:eastAsia="Times New Roman" w:cs="Arial"/>
          <w:i/>
          <w:lang w:eastAsia="en-AU"/>
        </w:rPr>
        <w:t xml:space="preserve"> </w:t>
      </w:r>
      <w:r w:rsidRPr="00A57BBE">
        <w:rPr>
          <w:rFonts w:eastAsia="Times New Roman" w:cs="Arial"/>
          <w:i/>
          <w:lang w:eastAsia="en-AU"/>
        </w:rPr>
        <w:t>that apply]</w:t>
      </w:r>
    </w:p>
    <w:p w14:paraId="579EBD2C" w14:textId="4DF65588" w:rsidR="00F81578" w:rsidRPr="00A57BBE" w:rsidRDefault="006D2083" w:rsidP="00676F48">
      <w:pPr>
        <w:pStyle w:val="ListParagraph"/>
        <w:numPr>
          <w:ilvl w:val="0"/>
          <w:numId w:val="10"/>
        </w:numPr>
        <w:spacing w:after="0"/>
        <w:contextualSpacing w:val="0"/>
        <w:rPr>
          <w:rFonts w:eastAsia="Times New Roman" w:cs="Arial"/>
        </w:rPr>
      </w:pPr>
      <w:r w:rsidRPr="00A57BBE">
        <w:rPr>
          <w:rFonts w:eastAsia="Times New Roman" w:cs="Arial"/>
        </w:rPr>
        <w:t xml:space="preserve">Age </w:t>
      </w:r>
    </w:p>
    <w:p w14:paraId="15021D7C" w14:textId="3496BA93" w:rsidR="00F37A91" w:rsidRPr="00A57BBE" w:rsidRDefault="00F37A91" w:rsidP="00676F48">
      <w:pPr>
        <w:pStyle w:val="ListParagraph"/>
        <w:numPr>
          <w:ilvl w:val="0"/>
          <w:numId w:val="10"/>
        </w:numPr>
        <w:spacing w:after="0"/>
        <w:contextualSpacing w:val="0"/>
        <w:rPr>
          <w:rFonts w:eastAsia="Times New Roman" w:cs="Arial"/>
        </w:rPr>
      </w:pPr>
      <w:r w:rsidRPr="00A57BBE">
        <w:rPr>
          <w:rFonts w:eastAsia="Times New Roman" w:cs="Arial"/>
        </w:rPr>
        <w:t>Disability</w:t>
      </w:r>
    </w:p>
    <w:p w14:paraId="1ECBE593" w14:textId="52A07262" w:rsidR="00F37A91" w:rsidRPr="00A57BBE" w:rsidRDefault="00F37A91" w:rsidP="00676F48">
      <w:pPr>
        <w:pStyle w:val="ListParagraph"/>
        <w:numPr>
          <w:ilvl w:val="0"/>
          <w:numId w:val="10"/>
        </w:numPr>
        <w:spacing w:after="0"/>
        <w:contextualSpacing w:val="0"/>
        <w:rPr>
          <w:rFonts w:eastAsia="Times New Roman" w:cs="Arial"/>
        </w:rPr>
      </w:pPr>
      <w:r w:rsidRPr="00A57BBE">
        <w:rPr>
          <w:rFonts w:eastAsia="Times New Roman" w:cs="Arial"/>
        </w:rPr>
        <w:t>Mental Health Conditions</w:t>
      </w:r>
    </w:p>
    <w:p w14:paraId="705109FE" w14:textId="672483B4" w:rsidR="00F37A91" w:rsidRPr="00A57BBE" w:rsidRDefault="00F37A91" w:rsidP="00676F48">
      <w:pPr>
        <w:pStyle w:val="ListParagraph"/>
        <w:numPr>
          <w:ilvl w:val="0"/>
          <w:numId w:val="10"/>
        </w:numPr>
        <w:spacing w:after="0"/>
        <w:contextualSpacing w:val="0"/>
        <w:rPr>
          <w:rFonts w:eastAsia="Times New Roman" w:cs="Arial"/>
        </w:rPr>
      </w:pPr>
      <w:r w:rsidRPr="00A57BBE">
        <w:rPr>
          <w:rFonts w:eastAsia="Times New Roman" w:cs="Arial"/>
        </w:rPr>
        <w:t xml:space="preserve">Physical Health Conditions </w:t>
      </w:r>
    </w:p>
    <w:p w14:paraId="7EDD8487" w14:textId="35AE4231" w:rsidR="00F37A91" w:rsidRPr="00A57BBE" w:rsidRDefault="00F37A91" w:rsidP="00676F48">
      <w:pPr>
        <w:pStyle w:val="ListParagraph"/>
        <w:numPr>
          <w:ilvl w:val="0"/>
          <w:numId w:val="10"/>
        </w:numPr>
        <w:spacing w:after="0"/>
        <w:contextualSpacing w:val="0"/>
        <w:rPr>
          <w:rFonts w:eastAsia="Times New Roman" w:cs="Arial"/>
        </w:rPr>
      </w:pPr>
      <w:r w:rsidRPr="00A57BBE">
        <w:rPr>
          <w:rFonts w:eastAsia="Times New Roman" w:cs="Arial"/>
        </w:rPr>
        <w:t xml:space="preserve">Family and Domestic Violence </w:t>
      </w:r>
    </w:p>
    <w:p w14:paraId="792E1289" w14:textId="53004C2E" w:rsidR="00F37A91" w:rsidRPr="00A57BBE" w:rsidRDefault="00F37A91" w:rsidP="00676F48">
      <w:pPr>
        <w:pStyle w:val="ListParagraph"/>
        <w:numPr>
          <w:ilvl w:val="0"/>
          <w:numId w:val="10"/>
        </w:numPr>
        <w:spacing w:after="0"/>
        <w:contextualSpacing w:val="0"/>
        <w:rPr>
          <w:rFonts w:eastAsia="Times New Roman" w:cs="Arial"/>
        </w:rPr>
      </w:pPr>
      <w:r w:rsidRPr="00A57BBE">
        <w:rPr>
          <w:rFonts w:eastAsia="Times New Roman" w:cs="Arial"/>
        </w:rPr>
        <w:t xml:space="preserve">Language and/or </w:t>
      </w:r>
      <w:r w:rsidR="003761AD" w:rsidRPr="00A57BBE">
        <w:rPr>
          <w:rFonts w:eastAsia="Times New Roman" w:cs="Arial"/>
        </w:rPr>
        <w:t>L</w:t>
      </w:r>
      <w:r w:rsidRPr="00A57BBE">
        <w:rPr>
          <w:rFonts w:eastAsia="Times New Roman" w:cs="Arial"/>
        </w:rPr>
        <w:t xml:space="preserve">iteracy </w:t>
      </w:r>
      <w:r w:rsidR="003761AD" w:rsidRPr="00A57BBE">
        <w:rPr>
          <w:rFonts w:eastAsia="Times New Roman" w:cs="Arial"/>
        </w:rPr>
        <w:t>B</w:t>
      </w:r>
      <w:r w:rsidRPr="00A57BBE">
        <w:rPr>
          <w:rFonts w:eastAsia="Times New Roman" w:cs="Arial"/>
        </w:rPr>
        <w:t xml:space="preserve">arriers </w:t>
      </w:r>
    </w:p>
    <w:p w14:paraId="647C15F7" w14:textId="7F55BDD4" w:rsidR="00F37A91" w:rsidRPr="00A57BBE" w:rsidRDefault="00256E27" w:rsidP="00676F48">
      <w:pPr>
        <w:pStyle w:val="ListParagraph"/>
        <w:numPr>
          <w:ilvl w:val="0"/>
          <w:numId w:val="10"/>
        </w:numPr>
        <w:spacing w:after="0"/>
        <w:contextualSpacing w:val="0"/>
        <w:rPr>
          <w:rFonts w:eastAsia="Times New Roman" w:cs="Arial"/>
        </w:rPr>
      </w:pPr>
      <w:r w:rsidRPr="00A57BBE">
        <w:rPr>
          <w:rFonts w:eastAsia="Times New Roman" w:cs="Arial"/>
        </w:rPr>
        <w:t xml:space="preserve">Cultural Background </w:t>
      </w:r>
    </w:p>
    <w:p w14:paraId="17607AA9" w14:textId="6527A9B8" w:rsidR="00256E27" w:rsidRPr="00A57BBE" w:rsidRDefault="00256E27" w:rsidP="00676F48">
      <w:pPr>
        <w:pStyle w:val="ListParagraph"/>
        <w:numPr>
          <w:ilvl w:val="0"/>
          <w:numId w:val="10"/>
        </w:numPr>
        <w:spacing w:after="0"/>
        <w:contextualSpacing w:val="0"/>
        <w:rPr>
          <w:rFonts w:eastAsia="Times New Roman" w:cs="Arial"/>
        </w:rPr>
      </w:pPr>
      <w:r w:rsidRPr="00A57BBE">
        <w:rPr>
          <w:rFonts w:eastAsia="Times New Roman" w:cs="Arial"/>
        </w:rPr>
        <w:t xml:space="preserve">Aboriginal or Torres Strait Islander status </w:t>
      </w:r>
    </w:p>
    <w:p w14:paraId="3DA6F5A6" w14:textId="34D7137F" w:rsidR="00256E27" w:rsidRPr="00A57BBE" w:rsidRDefault="003F7605" w:rsidP="00676F48">
      <w:pPr>
        <w:pStyle w:val="ListParagraph"/>
        <w:numPr>
          <w:ilvl w:val="0"/>
          <w:numId w:val="10"/>
        </w:numPr>
        <w:spacing w:after="0"/>
        <w:contextualSpacing w:val="0"/>
        <w:rPr>
          <w:rFonts w:eastAsia="Times New Roman" w:cs="Arial"/>
        </w:rPr>
      </w:pPr>
      <w:r w:rsidRPr="00A57BBE">
        <w:rPr>
          <w:rFonts w:eastAsia="Times New Roman" w:cs="Arial"/>
        </w:rPr>
        <w:t>Remote L</w:t>
      </w:r>
      <w:r w:rsidR="009376D5" w:rsidRPr="00A57BBE">
        <w:rPr>
          <w:rFonts w:eastAsia="Times New Roman" w:cs="Arial"/>
        </w:rPr>
        <w:t xml:space="preserve">ocation </w:t>
      </w:r>
    </w:p>
    <w:p w14:paraId="24377380" w14:textId="58263F83" w:rsidR="00280CD2" w:rsidRPr="00A57BBE" w:rsidRDefault="00280CD2" w:rsidP="00676F48">
      <w:pPr>
        <w:pStyle w:val="ListParagraph"/>
        <w:numPr>
          <w:ilvl w:val="0"/>
          <w:numId w:val="10"/>
        </w:numPr>
        <w:spacing w:after="0"/>
        <w:contextualSpacing w:val="0"/>
        <w:rPr>
          <w:rFonts w:eastAsia="Times New Roman" w:cs="Arial"/>
        </w:rPr>
      </w:pPr>
      <w:r w:rsidRPr="00A57BBE">
        <w:rPr>
          <w:rFonts w:eastAsia="Times New Roman" w:cs="Arial"/>
        </w:rPr>
        <w:t xml:space="preserve">Financial Distress </w:t>
      </w:r>
    </w:p>
    <w:p w14:paraId="50773080" w14:textId="61C26DFF" w:rsidR="00131258" w:rsidRPr="00A57BBE" w:rsidRDefault="004D4C40" w:rsidP="00676F48">
      <w:pPr>
        <w:pStyle w:val="ListParagraph"/>
        <w:numPr>
          <w:ilvl w:val="0"/>
          <w:numId w:val="10"/>
        </w:numPr>
        <w:spacing w:after="0"/>
        <w:contextualSpacing w:val="0"/>
        <w:rPr>
          <w:rFonts w:eastAsia="Times New Roman" w:cs="Arial"/>
        </w:rPr>
      </w:pPr>
      <w:r w:rsidRPr="00A57BBE">
        <w:rPr>
          <w:rFonts w:eastAsia="Times New Roman" w:cs="Arial"/>
        </w:rPr>
        <w:t xml:space="preserve">Other </w:t>
      </w:r>
      <w:r w:rsidR="00131258" w:rsidRPr="00A57BBE">
        <w:rPr>
          <w:rFonts w:eastAsia="Times New Roman" w:cs="Arial"/>
        </w:rPr>
        <w:t xml:space="preserve">personal or financial circumstances causing significant detriment </w:t>
      </w:r>
    </w:p>
    <w:p w14:paraId="15DE2CD3" w14:textId="3BB5BA5B" w:rsidR="001E0909" w:rsidRPr="006A6EF1" w:rsidRDefault="001E0909" w:rsidP="00B32636">
      <w:pPr>
        <w:pStyle w:val="ListParagraph"/>
        <w:numPr>
          <w:ilvl w:val="0"/>
          <w:numId w:val="10"/>
        </w:numPr>
        <w:spacing w:after="0"/>
        <w:contextualSpacing w:val="0"/>
        <w:rPr>
          <w:rFonts w:eastAsia="Times New Roman" w:cs="Arial"/>
        </w:rPr>
      </w:pPr>
      <w:r>
        <w:rPr>
          <w:rFonts w:eastAsia="Times New Roman" w:cs="Arial"/>
        </w:rPr>
        <w:t xml:space="preserve">Not applicable </w:t>
      </w:r>
      <w:r w:rsidR="00B32636">
        <w:rPr>
          <w:rFonts w:eastAsia="Times New Roman" w:cs="Arial"/>
        </w:rPr>
        <w:t xml:space="preserve">(No </w:t>
      </w:r>
      <w:r w:rsidR="00B32636" w:rsidRPr="00B32636">
        <w:rPr>
          <w:rFonts w:eastAsia="Times New Roman" w:cs="Arial"/>
        </w:rPr>
        <w:t>specific vulnerability policy and/or process in place</w:t>
      </w:r>
      <w:r w:rsidR="00B32636">
        <w:rPr>
          <w:rFonts w:eastAsia="Times New Roman" w:cs="Arial"/>
        </w:rPr>
        <w:t>)</w:t>
      </w:r>
    </w:p>
    <w:p w14:paraId="3154BB5F" w14:textId="4D7B7FAF" w:rsidR="004D4C40" w:rsidRPr="007D5AFB" w:rsidRDefault="00131258" w:rsidP="00676F48">
      <w:pPr>
        <w:pStyle w:val="ListParagraph"/>
        <w:numPr>
          <w:ilvl w:val="0"/>
          <w:numId w:val="10"/>
        </w:numPr>
        <w:spacing w:after="0"/>
        <w:contextualSpacing w:val="0"/>
        <w:rPr>
          <w:rFonts w:eastAsia="Times New Roman" w:cs="Arial"/>
          <w:iCs/>
        </w:rPr>
      </w:pPr>
      <w:r w:rsidRPr="007D5AFB">
        <w:rPr>
          <w:rFonts w:eastAsia="Times New Roman" w:cs="Arial"/>
          <w:iCs/>
          <w:lang w:eastAsia="en-AU"/>
        </w:rPr>
        <w:t xml:space="preserve">Other </w:t>
      </w:r>
      <w:r w:rsidR="004D4C40" w:rsidRPr="007D5AFB">
        <w:rPr>
          <w:rFonts w:eastAsia="Times New Roman" w:cs="Arial"/>
          <w:iCs/>
          <w:lang w:eastAsia="en-AU"/>
        </w:rPr>
        <w:t>[provide details]</w:t>
      </w:r>
    </w:p>
    <w:p w14:paraId="4843EEBA" w14:textId="77777777" w:rsidR="00BF2DFC" w:rsidRPr="00A57BBE" w:rsidRDefault="00BF2DFC" w:rsidP="00BF2DFC">
      <w:pPr>
        <w:pStyle w:val="ListParagraph"/>
        <w:spacing w:after="0"/>
        <w:ind w:left="927"/>
        <w:contextualSpacing w:val="0"/>
        <w:rPr>
          <w:rFonts w:eastAsia="Times New Roman" w:cs="Arial"/>
        </w:rPr>
      </w:pPr>
    </w:p>
    <w:tbl>
      <w:tblPr>
        <w:tblStyle w:val="GridTable4-Accent3"/>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5B4C10" w:rsidRPr="00A57BBE" w14:paraId="26E74217" w14:textId="77777777" w:rsidTr="00A95A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Borders>
              <w:top w:val="none" w:sz="0" w:space="0" w:color="auto"/>
              <w:left w:val="none" w:sz="0" w:space="0" w:color="auto"/>
              <w:bottom w:val="none" w:sz="0" w:space="0" w:color="auto"/>
              <w:right w:val="none" w:sz="0" w:space="0" w:color="auto"/>
            </w:tcBorders>
            <w:shd w:val="clear" w:color="auto" w:fill="E5DFEC" w:themeFill="accent4" w:themeFillTint="33"/>
          </w:tcPr>
          <w:p w14:paraId="301ADD6E" w14:textId="473BB1DA" w:rsidR="00760A9D" w:rsidRPr="00A57BBE" w:rsidRDefault="00FF2F1A" w:rsidP="00A57BBE">
            <w:pPr>
              <w:spacing w:before="240" w:line="276" w:lineRule="auto"/>
              <w:ind w:left="567" w:hanging="567"/>
              <w:rPr>
                <w:rFonts w:eastAsia="Times New Roman" w:cs="Arial"/>
                <w:b w:val="0"/>
                <w:color w:val="auto"/>
              </w:rPr>
            </w:pPr>
            <w:r>
              <w:rPr>
                <w:rFonts w:eastAsia="Times New Roman" w:cs="Arial"/>
                <w:color w:val="auto"/>
              </w:rPr>
              <w:lastRenderedPageBreak/>
              <w:t>Section</w:t>
            </w:r>
            <w:r w:rsidR="00760A9D" w:rsidRPr="00A57BBE">
              <w:rPr>
                <w:rFonts w:eastAsia="Times New Roman" w:cs="Arial"/>
                <w:color w:val="auto"/>
              </w:rPr>
              <w:t xml:space="preserve"> 10.1(c) of the 2022 Code states: </w:t>
            </w:r>
          </w:p>
          <w:p w14:paraId="75CF25BA" w14:textId="4D5153AC" w:rsidR="005B4C10" w:rsidRPr="00A57BBE" w:rsidRDefault="0009135F" w:rsidP="00A57BBE">
            <w:pPr>
              <w:autoSpaceDE w:val="0"/>
              <w:autoSpaceDN w:val="0"/>
              <w:adjustRightInd w:val="0"/>
              <w:spacing w:before="240" w:line="276" w:lineRule="auto"/>
              <w:rPr>
                <w:rFonts w:cs="Arial"/>
                <w:i/>
                <w:iCs/>
                <w:color w:val="000000"/>
              </w:rPr>
            </w:pPr>
            <w:r w:rsidRPr="00A57BBE">
              <w:rPr>
                <w:rFonts w:cs="Arial"/>
                <w:i/>
                <w:iCs/>
                <w:color w:val="000000"/>
              </w:rPr>
              <w:t>“We will do our best to identify any vulnerability. We encourage clients and potential clients to communicate with us and advise if they are experiencing vulnerability as we may not otherwise become aware of these circumstances if they are not disclosed to us.”</w:t>
            </w:r>
          </w:p>
        </w:tc>
      </w:tr>
    </w:tbl>
    <w:p w14:paraId="18512F63" w14:textId="6556A167" w:rsidR="00720D2C" w:rsidRPr="00A57BBE" w:rsidRDefault="00835C5F" w:rsidP="00A57BBE">
      <w:pPr>
        <w:spacing w:before="240"/>
        <w:ind w:left="567" w:hanging="567"/>
        <w:rPr>
          <w:rFonts w:eastAsia="Times New Roman" w:cs="Arial"/>
          <w:b/>
        </w:rPr>
      </w:pPr>
      <w:r w:rsidRPr="00A57BBE">
        <w:rPr>
          <w:rFonts w:cs="Arial"/>
          <w:b/>
        </w:rPr>
        <w:t>G</w:t>
      </w:r>
      <w:r w:rsidR="004D4C40" w:rsidRPr="00A57BBE">
        <w:rPr>
          <w:rFonts w:cs="Arial"/>
          <w:b/>
        </w:rPr>
        <w:t>.</w:t>
      </w:r>
      <w:r w:rsidR="0015341C">
        <w:rPr>
          <w:rFonts w:cs="Arial"/>
          <w:b/>
        </w:rPr>
        <w:t>5</w:t>
      </w:r>
      <w:r w:rsidR="004D4C40" w:rsidRPr="00A57BBE">
        <w:rPr>
          <w:rFonts w:cs="Arial"/>
        </w:rPr>
        <w:tab/>
      </w:r>
      <w:r w:rsidR="004D4C40" w:rsidRPr="00A57BBE">
        <w:rPr>
          <w:rFonts w:eastAsia="Times New Roman" w:cs="Arial"/>
          <w:b/>
        </w:rPr>
        <w:t>How do</w:t>
      </w:r>
      <w:r w:rsidR="002F1A0D" w:rsidRPr="00A57BBE">
        <w:rPr>
          <w:rFonts w:eastAsia="Times New Roman" w:cs="Arial"/>
          <w:b/>
        </w:rPr>
        <w:t>es</w:t>
      </w:r>
      <w:r w:rsidR="004D4C40" w:rsidRPr="00A57BBE">
        <w:rPr>
          <w:rFonts w:eastAsia="Times New Roman" w:cs="Arial"/>
          <w:b/>
        </w:rPr>
        <w:t xml:space="preserve"> you</w:t>
      </w:r>
      <w:r w:rsidR="002F1A0D" w:rsidRPr="00A57BBE">
        <w:rPr>
          <w:rFonts w:eastAsia="Times New Roman" w:cs="Arial"/>
          <w:b/>
        </w:rPr>
        <w:t>r organisation</w:t>
      </w:r>
      <w:r w:rsidR="004D4C40" w:rsidRPr="00A57BBE">
        <w:rPr>
          <w:rFonts w:eastAsia="Times New Roman" w:cs="Arial"/>
          <w:b/>
        </w:rPr>
        <w:t xml:space="preserve"> identify </w:t>
      </w:r>
      <w:r w:rsidR="0023490A">
        <w:rPr>
          <w:rFonts w:eastAsia="Times New Roman" w:cs="Arial"/>
          <w:b/>
        </w:rPr>
        <w:t xml:space="preserve">clients experiencing </w:t>
      </w:r>
      <w:r w:rsidR="004D4C40" w:rsidRPr="00A57BBE">
        <w:rPr>
          <w:rFonts w:eastAsia="Times New Roman" w:cs="Arial"/>
          <w:b/>
        </w:rPr>
        <w:t xml:space="preserve">vulnerability? </w:t>
      </w:r>
    </w:p>
    <w:p w14:paraId="1AA50222" w14:textId="280C1B20" w:rsidR="004D4C40" w:rsidRPr="00A57BBE" w:rsidRDefault="004D4C40" w:rsidP="00A57BBE">
      <w:pPr>
        <w:spacing w:before="240"/>
        <w:ind w:left="567"/>
        <w:rPr>
          <w:rFonts w:eastAsia="Times New Roman" w:cs="Arial"/>
          <w:b/>
        </w:rPr>
      </w:pPr>
      <w:r w:rsidRPr="00A57BBE">
        <w:rPr>
          <w:rFonts w:eastAsia="Times New Roman" w:cs="Arial"/>
          <w:i/>
          <w:lang w:eastAsia="en-AU"/>
        </w:rPr>
        <w:t xml:space="preserve">[select </w:t>
      </w:r>
      <w:r w:rsidR="008843DC">
        <w:rPr>
          <w:rFonts w:eastAsia="Times New Roman" w:cs="Arial"/>
          <w:i/>
          <w:lang w:eastAsia="en-AU"/>
        </w:rPr>
        <w:t>ALL</w:t>
      </w:r>
      <w:r w:rsidR="00A95D95" w:rsidRPr="00A57BBE">
        <w:rPr>
          <w:rFonts w:eastAsia="Times New Roman" w:cs="Arial"/>
          <w:i/>
          <w:lang w:eastAsia="en-AU"/>
        </w:rPr>
        <w:t xml:space="preserve"> </w:t>
      </w:r>
      <w:r w:rsidRPr="00A57BBE">
        <w:rPr>
          <w:rFonts w:eastAsia="Times New Roman" w:cs="Arial"/>
          <w:i/>
          <w:lang w:eastAsia="en-AU"/>
        </w:rPr>
        <w:t>that apply and provide details]</w:t>
      </w:r>
    </w:p>
    <w:p w14:paraId="474F84EE" w14:textId="21A398E3" w:rsidR="004D4C40" w:rsidRPr="00A57BBE" w:rsidRDefault="004D4C40" w:rsidP="007A7974">
      <w:pPr>
        <w:pStyle w:val="ListParagraph"/>
        <w:numPr>
          <w:ilvl w:val="0"/>
          <w:numId w:val="10"/>
        </w:numPr>
        <w:spacing w:after="0"/>
        <w:contextualSpacing w:val="0"/>
        <w:rPr>
          <w:rFonts w:eastAsia="Times New Roman" w:cs="Arial"/>
        </w:rPr>
      </w:pPr>
      <w:r w:rsidRPr="00A57BBE">
        <w:rPr>
          <w:rFonts w:eastAsia="Times New Roman" w:cs="Arial"/>
        </w:rPr>
        <w:t xml:space="preserve">Using in-house data (e.g. demographics) </w:t>
      </w:r>
    </w:p>
    <w:p w14:paraId="50AB693D" w14:textId="6AC7BF90" w:rsidR="004D4C40" w:rsidRPr="00A57BBE" w:rsidRDefault="004D4C40" w:rsidP="007A7974">
      <w:pPr>
        <w:pStyle w:val="ListParagraph"/>
        <w:numPr>
          <w:ilvl w:val="0"/>
          <w:numId w:val="10"/>
        </w:numPr>
        <w:spacing w:after="0"/>
        <w:contextualSpacing w:val="0"/>
        <w:rPr>
          <w:rFonts w:eastAsia="Times New Roman" w:cs="Arial"/>
        </w:rPr>
      </w:pPr>
      <w:r w:rsidRPr="00A57BBE">
        <w:rPr>
          <w:rFonts w:eastAsia="Times New Roman" w:cs="Arial"/>
          <w:lang w:eastAsia="en-AU"/>
        </w:rPr>
        <w:t>Using c</w:t>
      </w:r>
      <w:r w:rsidR="00835C5F" w:rsidRPr="00A57BBE">
        <w:rPr>
          <w:rFonts w:eastAsia="Times New Roman" w:cs="Arial"/>
          <w:lang w:eastAsia="en-AU"/>
        </w:rPr>
        <w:t>lient</w:t>
      </w:r>
      <w:r w:rsidRPr="00A57BBE">
        <w:rPr>
          <w:rFonts w:eastAsia="Times New Roman" w:cs="Arial"/>
          <w:lang w:eastAsia="en-AU"/>
        </w:rPr>
        <w:t xml:space="preserve"> specific data (e.g. payment history, communication)</w:t>
      </w:r>
    </w:p>
    <w:p w14:paraId="5AF12DA3" w14:textId="63432306" w:rsidR="004D4C40" w:rsidRPr="00A57BBE" w:rsidRDefault="004D4C40" w:rsidP="007A7974">
      <w:pPr>
        <w:pStyle w:val="ListParagraph"/>
        <w:numPr>
          <w:ilvl w:val="0"/>
          <w:numId w:val="10"/>
        </w:numPr>
        <w:spacing w:after="0"/>
        <w:contextualSpacing w:val="0"/>
        <w:rPr>
          <w:rFonts w:eastAsia="Times New Roman" w:cs="Arial"/>
        </w:rPr>
      </w:pPr>
      <w:r w:rsidRPr="00A57BBE">
        <w:rPr>
          <w:rFonts w:eastAsia="Times New Roman" w:cs="Arial"/>
        </w:rPr>
        <w:t xml:space="preserve">Staff </w:t>
      </w:r>
      <w:r w:rsidR="00C92A05" w:rsidRPr="00A57BBE">
        <w:rPr>
          <w:rFonts w:eastAsia="Times New Roman" w:cs="Arial"/>
        </w:rPr>
        <w:t>are</w:t>
      </w:r>
      <w:r w:rsidRPr="00A57BBE">
        <w:rPr>
          <w:rFonts w:eastAsia="Times New Roman" w:cs="Arial"/>
        </w:rPr>
        <w:t xml:space="preserve"> trained to listen to what individual c</w:t>
      </w:r>
      <w:r w:rsidR="00835C5F" w:rsidRPr="00A57BBE">
        <w:rPr>
          <w:rFonts w:eastAsia="Times New Roman" w:cs="Arial"/>
        </w:rPr>
        <w:t>lients</w:t>
      </w:r>
      <w:r w:rsidRPr="00A57BBE">
        <w:rPr>
          <w:rFonts w:eastAsia="Times New Roman" w:cs="Arial"/>
        </w:rPr>
        <w:t xml:space="preserve"> tell them and/or observe how they behave </w:t>
      </w:r>
    </w:p>
    <w:p w14:paraId="7170B64E" w14:textId="2789169A" w:rsidR="004D4C40" w:rsidRPr="00A57BBE" w:rsidRDefault="004D4C40" w:rsidP="007A7974">
      <w:pPr>
        <w:pStyle w:val="ListParagraph"/>
        <w:numPr>
          <w:ilvl w:val="0"/>
          <w:numId w:val="10"/>
        </w:numPr>
        <w:spacing w:after="0"/>
        <w:contextualSpacing w:val="0"/>
        <w:rPr>
          <w:rFonts w:eastAsia="Times New Roman" w:cs="Arial"/>
        </w:rPr>
      </w:pPr>
      <w:r w:rsidRPr="00A57BBE">
        <w:rPr>
          <w:rFonts w:eastAsia="Times New Roman" w:cs="Arial"/>
        </w:rPr>
        <w:t>C</w:t>
      </w:r>
      <w:r w:rsidR="00835C5F" w:rsidRPr="00A57BBE">
        <w:rPr>
          <w:rFonts w:eastAsia="Times New Roman" w:cs="Arial"/>
        </w:rPr>
        <w:t>lient</w:t>
      </w:r>
      <w:r w:rsidRPr="00A57BBE">
        <w:rPr>
          <w:rFonts w:eastAsia="Times New Roman" w:cs="Arial"/>
        </w:rPr>
        <w:t xml:space="preserve"> self-identification </w:t>
      </w:r>
    </w:p>
    <w:p w14:paraId="0C0EC45A" w14:textId="1116A0C5" w:rsidR="004D4C40" w:rsidRPr="00A57BBE" w:rsidRDefault="004D4C40" w:rsidP="007A7974">
      <w:pPr>
        <w:pStyle w:val="ListParagraph"/>
        <w:numPr>
          <w:ilvl w:val="0"/>
          <w:numId w:val="10"/>
        </w:numPr>
        <w:spacing w:after="0"/>
        <w:contextualSpacing w:val="0"/>
        <w:rPr>
          <w:rFonts w:eastAsia="Times New Roman" w:cs="Arial"/>
        </w:rPr>
      </w:pPr>
      <w:r w:rsidRPr="00A57BBE">
        <w:rPr>
          <w:rFonts w:eastAsia="Times New Roman" w:cs="Arial"/>
        </w:rPr>
        <w:t xml:space="preserve">Other </w:t>
      </w:r>
    </w:p>
    <w:p w14:paraId="3341E978" w14:textId="0089AC0C" w:rsidR="00125735" w:rsidRPr="00A57BBE" w:rsidRDefault="00835C5F" w:rsidP="00A57BBE">
      <w:pPr>
        <w:spacing w:before="240"/>
        <w:ind w:left="567" w:hanging="567"/>
        <w:rPr>
          <w:rFonts w:eastAsia="Times New Roman" w:cs="Arial"/>
          <w:b/>
        </w:rPr>
      </w:pPr>
      <w:r w:rsidRPr="00A57BBE">
        <w:rPr>
          <w:rFonts w:cs="Arial"/>
          <w:b/>
        </w:rPr>
        <w:t>G</w:t>
      </w:r>
      <w:r w:rsidR="004D4C40" w:rsidRPr="00A57BBE">
        <w:rPr>
          <w:rFonts w:cs="Arial"/>
          <w:b/>
        </w:rPr>
        <w:t>.</w:t>
      </w:r>
      <w:r w:rsidR="00672DC9" w:rsidRPr="00A57BBE">
        <w:rPr>
          <w:rFonts w:cs="Arial"/>
          <w:b/>
        </w:rPr>
        <w:t>6</w:t>
      </w:r>
      <w:r w:rsidR="004D4C40" w:rsidRPr="00A57BBE">
        <w:rPr>
          <w:rFonts w:cs="Arial"/>
        </w:rPr>
        <w:tab/>
      </w:r>
      <w:r w:rsidR="004D4C40" w:rsidRPr="00A57BBE">
        <w:rPr>
          <w:rFonts w:eastAsia="Times New Roman" w:cs="Arial"/>
          <w:b/>
        </w:rPr>
        <w:t>Do</w:t>
      </w:r>
      <w:r w:rsidR="003F25FD" w:rsidRPr="00A57BBE">
        <w:rPr>
          <w:rFonts w:eastAsia="Times New Roman" w:cs="Arial"/>
          <w:b/>
        </w:rPr>
        <w:t>es</w:t>
      </w:r>
      <w:r w:rsidR="004D4C40" w:rsidRPr="00A57BBE">
        <w:rPr>
          <w:rFonts w:eastAsia="Times New Roman" w:cs="Arial"/>
          <w:b/>
        </w:rPr>
        <w:t xml:space="preserve"> you</w:t>
      </w:r>
      <w:r w:rsidR="003F25FD" w:rsidRPr="00A57BBE">
        <w:rPr>
          <w:rFonts w:eastAsia="Times New Roman" w:cs="Arial"/>
          <w:b/>
        </w:rPr>
        <w:t xml:space="preserve">r </w:t>
      </w:r>
      <w:r w:rsidR="00800AA0" w:rsidRPr="00A57BBE">
        <w:rPr>
          <w:rFonts w:eastAsia="Times New Roman" w:cs="Arial"/>
          <w:b/>
        </w:rPr>
        <w:t>organisation</w:t>
      </w:r>
      <w:r w:rsidR="004D4C40" w:rsidRPr="00A57BBE">
        <w:rPr>
          <w:rFonts w:eastAsia="Times New Roman" w:cs="Arial"/>
          <w:b/>
        </w:rPr>
        <w:t xml:space="preserve"> have a specific vulnerability team? </w:t>
      </w:r>
    </w:p>
    <w:p w14:paraId="2D8F6778" w14:textId="5DD4BF0C" w:rsidR="004D4C40" w:rsidRPr="00A57BBE" w:rsidRDefault="004D4C40" w:rsidP="00A57BBE">
      <w:pPr>
        <w:spacing w:before="240"/>
        <w:ind w:left="567"/>
        <w:rPr>
          <w:rFonts w:cs="Arial"/>
        </w:rPr>
      </w:pPr>
      <w:r w:rsidRPr="00A57BBE">
        <w:rPr>
          <w:rFonts w:eastAsia="Times New Roman" w:cs="Arial"/>
          <w:i/>
        </w:rPr>
        <w:t xml:space="preserve">[select </w:t>
      </w:r>
      <w:r w:rsidR="008843DC">
        <w:rPr>
          <w:rFonts w:eastAsia="Times New Roman" w:cs="Arial"/>
          <w:i/>
        </w:rPr>
        <w:t>ONE</w:t>
      </w:r>
      <w:r w:rsidRPr="00A57BBE">
        <w:rPr>
          <w:rFonts w:eastAsia="Times New Roman" w:cs="Arial"/>
          <w:i/>
        </w:rPr>
        <w:t xml:space="preserve"> and provide details]</w:t>
      </w:r>
    </w:p>
    <w:p w14:paraId="718137F7" w14:textId="157CA405" w:rsidR="004D4C40" w:rsidRPr="00A57BBE" w:rsidRDefault="004D4C40" w:rsidP="007A7974">
      <w:pPr>
        <w:numPr>
          <w:ilvl w:val="0"/>
          <w:numId w:val="10"/>
        </w:numPr>
        <w:spacing w:after="0"/>
        <w:rPr>
          <w:rFonts w:eastAsia="Times New Roman" w:cs="Arial"/>
          <w:i/>
        </w:rPr>
      </w:pPr>
      <w:r w:rsidRPr="00A57BBE">
        <w:rPr>
          <w:rFonts w:eastAsia="Times New Roman" w:cs="Arial"/>
        </w:rPr>
        <w:t>YES</w:t>
      </w:r>
      <w:r w:rsidRPr="00A57BBE">
        <w:rPr>
          <w:rFonts w:eastAsia="Times New Roman" w:cs="Arial"/>
        </w:rPr>
        <w:tab/>
      </w:r>
    </w:p>
    <w:p w14:paraId="054CE29D" w14:textId="26B6514E" w:rsidR="004D4C40" w:rsidRPr="00A57BBE" w:rsidRDefault="004D4C40" w:rsidP="007A7974">
      <w:pPr>
        <w:numPr>
          <w:ilvl w:val="0"/>
          <w:numId w:val="10"/>
        </w:numPr>
        <w:spacing w:after="0"/>
        <w:rPr>
          <w:rFonts w:eastAsia="Times New Roman" w:cs="Arial"/>
        </w:rPr>
      </w:pPr>
      <w:r w:rsidRPr="00A57BBE">
        <w:rPr>
          <w:rFonts w:eastAsia="Times New Roman" w:cs="Arial"/>
        </w:rPr>
        <w:t>N</w:t>
      </w:r>
      <w:r w:rsidR="005F5B35" w:rsidRPr="00A57BBE">
        <w:rPr>
          <w:rFonts w:eastAsia="Times New Roman" w:cs="Arial"/>
        </w:rPr>
        <w:t>O</w:t>
      </w:r>
    </w:p>
    <w:p w14:paraId="719E5974" w14:textId="570EFC8C" w:rsidR="004D4C40" w:rsidRPr="00A57BBE" w:rsidRDefault="008B5514" w:rsidP="007A7974">
      <w:pPr>
        <w:numPr>
          <w:ilvl w:val="0"/>
          <w:numId w:val="10"/>
        </w:numPr>
        <w:spacing w:after="0"/>
        <w:rPr>
          <w:rFonts w:eastAsia="Times New Roman" w:cs="Arial"/>
        </w:rPr>
      </w:pPr>
      <w:r w:rsidRPr="00A57BBE">
        <w:rPr>
          <w:rFonts w:eastAsia="Times New Roman" w:cs="Arial"/>
        </w:rPr>
        <w:t>In the process of</w:t>
      </w:r>
      <w:r w:rsidR="008167BC">
        <w:rPr>
          <w:rFonts w:eastAsia="Times New Roman" w:cs="Arial"/>
        </w:rPr>
        <w:t xml:space="preserve"> </w:t>
      </w:r>
      <w:r w:rsidRPr="00A57BBE">
        <w:rPr>
          <w:rFonts w:eastAsia="Times New Roman" w:cs="Arial"/>
        </w:rPr>
        <w:t>/</w:t>
      </w:r>
      <w:r w:rsidR="008167BC">
        <w:rPr>
          <w:rFonts w:eastAsia="Times New Roman" w:cs="Arial"/>
        </w:rPr>
        <w:t xml:space="preserve"> </w:t>
      </w:r>
      <w:r w:rsidRPr="00A57BBE">
        <w:rPr>
          <w:rFonts w:eastAsia="Times New Roman" w:cs="Arial"/>
        </w:rPr>
        <w:t>planning</w:t>
      </w:r>
    </w:p>
    <w:p w14:paraId="62DAAEB9" w14:textId="6B3539AC" w:rsidR="004D4C40" w:rsidRPr="00A57BBE" w:rsidRDefault="008B5514" w:rsidP="007A7974">
      <w:pPr>
        <w:numPr>
          <w:ilvl w:val="0"/>
          <w:numId w:val="10"/>
        </w:numPr>
        <w:spacing w:after="0"/>
        <w:rPr>
          <w:rFonts w:eastAsia="Times New Roman" w:cs="Arial"/>
        </w:rPr>
      </w:pPr>
      <w:r w:rsidRPr="00A57BBE">
        <w:rPr>
          <w:rFonts w:eastAsia="Times New Roman" w:cs="Arial"/>
        </w:rPr>
        <w:t>Other</w:t>
      </w:r>
      <w:r w:rsidR="004D4C40" w:rsidRPr="00A57BBE">
        <w:rPr>
          <w:rFonts w:eastAsia="Times New Roman" w:cs="Arial"/>
        </w:rPr>
        <w:tab/>
      </w:r>
    </w:p>
    <w:p w14:paraId="41EF17CD" w14:textId="2B1D4F49" w:rsidR="00B16F92" w:rsidRPr="00A57BBE" w:rsidRDefault="00835C5F" w:rsidP="00A57BBE">
      <w:pPr>
        <w:spacing w:before="240"/>
        <w:ind w:left="567" w:hanging="567"/>
        <w:rPr>
          <w:rFonts w:eastAsia="Times New Roman" w:cs="Arial"/>
          <w:b/>
        </w:rPr>
      </w:pPr>
      <w:r w:rsidRPr="00A57BBE">
        <w:rPr>
          <w:rFonts w:cs="Arial"/>
          <w:b/>
        </w:rPr>
        <w:t>G</w:t>
      </w:r>
      <w:r w:rsidR="004D4C40" w:rsidRPr="00A57BBE">
        <w:rPr>
          <w:rFonts w:cs="Arial"/>
          <w:b/>
        </w:rPr>
        <w:t>.</w:t>
      </w:r>
      <w:r w:rsidR="00672DC9" w:rsidRPr="00A57BBE">
        <w:rPr>
          <w:rFonts w:cs="Arial"/>
          <w:b/>
        </w:rPr>
        <w:t>7</w:t>
      </w:r>
      <w:r w:rsidR="004D4C40" w:rsidRPr="00A57BBE">
        <w:rPr>
          <w:rFonts w:cs="Arial"/>
        </w:rPr>
        <w:tab/>
      </w:r>
      <w:r w:rsidR="004D4C40" w:rsidRPr="00A57BBE">
        <w:rPr>
          <w:rFonts w:eastAsia="Times New Roman" w:cs="Arial"/>
          <w:b/>
        </w:rPr>
        <w:t>Do</w:t>
      </w:r>
      <w:r w:rsidR="00E9034B" w:rsidRPr="00A57BBE">
        <w:rPr>
          <w:rFonts w:eastAsia="Times New Roman" w:cs="Arial"/>
          <w:b/>
        </w:rPr>
        <w:t>es</w:t>
      </w:r>
      <w:r w:rsidR="004D4C40" w:rsidRPr="00A57BBE">
        <w:rPr>
          <w:rFonts w:eastAsia="Times New Roman" w:cs="Arial"/>
          <w:b/>
        </w:rPr>
        <w:t xml:space="preserve"> you</w:t>
      </w:r>
      <w:r w:rsidR="00E9034B" w:rsidRPr="00A57BBE">
        <w:rPr>
          <w:rFonts w:eastAsia="Times New Roman" w:cs="Arial"/>
          <w:b/>
        </w:rPr>
        <w:t>r organisation</w:t>
      </w:r>
      <w:r w:rsidR="004D4C40" w:rsidRPr="00A57BBE">
        <w:rPr>
          <w:rFonts w:eastAsia="Times New Roman" w:cs="Arial"/>
          <w:b/>
        </w:rPr>
        <w:t xml:space="preserve"> provide training on vulnerability to </w:t>
      </w:r>
      <w:r w:rsidR="00DE2E90">
        <w:rPr>
          <w:rFonts w:eastAsia="Times New Roman" w:cs="Arial"/>
          <w:b/>
        </w:rPr>
        <w:t>the following staff</w:t>
      </w:r>
      <w:r w:rsidR="004D4C40" w:rsidRPr="00A57BBE">
        <w:rPr>
          <w:rFonts w:eastAsia="Times New Roman" w:cs="Arial"/>
          <w:b/>
        </w:rPr>
        <w:t xml:space="preserve">? </w:t>
      </w:r>
    </w:p>
    <w:p w14:paraId="7A6DEB83" w14:textId="0B1EFED7" w:rsidR="004D4C40" w:rsidRPr="00A57BBE" w:rsidRDefault="004D4C40" w:rsidP="00A57BBE">
      <w:pPr>
        <w:spacing w:before="240"/>
        <w:ind w:left="567"/>
        <w:rPr>
          <w:rFonts w:cs="Arial"/>
        </w:rPr>
      </w:pPr>
      <w:r w:rsidRPr="00A57BBE">
        <w:rPr>
          <w:rFonts w:eastAsia="Times New Roman" w:cs="Arial"/>
          <w:i/>
        </w:rPr>
        <w:t xml:space="preserve">[select </w:t>
      </w:r>
      <w:r w:rsidR="00DE2E90">
        <w:rPr>
          <w:rFonts w:eastAsia="Times New Roman" w:cs="Arial"/>
          <w:i/>
        </w:rPr>
        <w:t>ALL that apply</w:t>
      </w:r>
      <w:r w:rsidRPr="00A57BBE">
        <w:rPr>
          <w:rFonts w:eastAsia="Times New Roman" w:cs="Arial"/>
          <w:i/>
        </w:rPr>
        <w:t xml:space="preserve"> and provide details]</w:t>
      </w:r>
    </w:p>
    <w:p w14:paraId="6680E902" w14:textId="77777777" w:rsidR="00B7312C" w:rsidRDefault="00B7312C" w:rsidP="007A7974">
      <w:pPr>
        <w:numPr>
          <w:ilvl w:val="0"/>
          <w:numId w:val="10"/>
        </w:numPr>
        <w:spacing w:after="0"/>
        <w:rPr>
          <w:rFonts w:eastAsia="Times New Roman" w:cs="Arial"/>
        </w:rPr>
      </w:pPr>
      <w:r>
        <w:rPr>
          <w:rFonts w:eastAsia="Times New Roman" w:cs="Arial"/>
        </w:rPr>
        <w:t xml:space="preserve">All staff </w:t>
      </w:r>
    </w:p>
    <w:p w14:paraId="7C68A6C5" w14:textId="5BC788A6" w:rsidR="00B7312C" w:rsidRDefault="00B7312C" w:rsidP="007A7974">
      <w:pPr>
        <w:numPr>
          <w:ilvl w:val="0"/>
          <w:numId w:val="10"/>
        </w:numPr>
        <w:spacing w:after="0"/>
        <w:rPr>
          <w:rFonts w:eastAsia="Times New Roman" w:cs="Arial"/>
        </w:rPr>
      </w:pPr>
      <w:r>
        <w:rPr>
          <w:rFonts w:eastAsia="Times New Roman" w:cs="Arial"/>
        </w:rPr>
        <w:t>Client-facing staff</w:t>
      </w:r>
      <w:r w:rsidR="00170F24">
        <w:rPr>
          <w:rFonts w:eastAsia="Times New Roman" w:cs="Arial"/>
        </w:rPr>
        <w:t xml:space="preserve"> (e.g. </w:t>
      </w:r>
      <w:r w:rsidR="006131F4">
        <w:rPr>
          <w:rFonts w:eastAsia="Times New Roman" w:cs="Arial"/>
        </w:rPr>
        <w:t xml:space="preserve">account managers, account </w:t>
      </w:r>
      <w:r w:rsidR="00170F24">
        <w:rPr>
          <w:rFonts w:eastAsia="Times New Roman" w:cs="Arial"/>
        </w:rPr>
        <w:t xml:space="preserve">brokers, </w:t>
      </w:r>
      <w:r w:rsidR="00EE354E">
        <w:rPr>
          <w:rFonts w:eastAsia="Times New Roman" w:cs="Arial"/>
        </w:rPr>
        <w:t>client</w:t>
      </w:r>
      <w:r w:rsidR="006131F4">
        <w:rPr>
          <w:rFonts w:eastAsia="Times New Roman" w:cs="Arial"/>
        </w:rPr>
        <w:t xml:space="preserve"> support teams, </w:t>
      </w:r>
      <w:r w:rsidR="00170F24">
        <w:rPr>
          <w:rFonts w:eastAsia="Times New Roman" w:cs="Arial"/>
        </w:rPr>
        <w:t xml:space="preserve">claims </w:t>
      </w:r>
      <w:r w:rsidR="006131F4">
        <w:rPr>
          <w:rFonts w:eastAsia="Times New Roman" w:cs="Arial"/>
        </w:rPr>
        <w:t>brokers</w:t>
      </w:r>
      <w:r w:rsidR="00170F24">
        <w:rPr>
          <w:rFonts w:eastAsia="Times New Roman" w:cs="Arial"/>
        </w:rPr>
        <w:t xml:space="preserve">) </w:t>
      </w:r>
    </w:p>
    <w:p w14:paraId="052E8E53" w14:textId="2A0F9EC9" w:rsidR="002067C8" w:rsidRDefault="002067C8" w:rsidP="007A7974">
      <w:pPr>
        <w:numPr>
          <w:ilvl w:val="0"/>
          <w:numId w:val="10"/>
        </w:numPr>
        <w:spacing w:after="0"/>
        <w:rPr>
          <w:rFonts w:eastAsia="Times New Roman" w:cs="Arial"/>
        </w:rPr>
      </w:pPr>
      <w:r>
        <w:rPr>
          <w:rFonts w:eastAsia="Times New Roman" w:cs="Arial"/>
        </w:rPr>
        <w:t xml:space="preserve">Premium finance staff </w:t>
      </w:r>
    </w:p>
    <w:p w14:paraId="48412997" w14:textId="464E0EA4" w:rsidR="002067C8" w:rsidRDefault="002067C8" w:rsidP="002067C8">
      <w:pPr>
        <w:numPr>
          <w:ilvl w:val="0"/>
          <w:numId w:val="10"/>
        </w:numPr>
        <w:spacing w:after="0"/>
        <w:rPr>
          <w:rFonts w:eastAsia="Times New Roman" w:cs="Arial"/>
        </w:rPr>
      </w:pPr>
      <w:r>
        <w:rPr>
          <w:rFonts w:eastAsia="Times New Roman" w:cs="Arial"/>
        </w:rPr>
        <w:t xml:space="preserve">Account </w:t>
      </w:r>
      <w:r w:rsidR="005411CC">
        <w:rPr>
          <w:rFonts w:eastAsia="Times New Roman" w:cs="Arial"/>
        </w:rPr>
        <w:t>M</w:t>
      </w:r>
      <w:r>
        <w:rPr>
          <w:rFonts w:eastAsia="Times New Roman" w:cs="Arial"/>
        </w:rPr>
        <w:t xml:space="preserve">anagers </w:t>
      </w:r>
    </w:p>
    <w:p w14:paraId="262AFD25" w14:textId="77777777" w:rsidR="002067C8" w:rsidRDefault="002067C8" w:rsidP="002067C8">
      <w:pPr>
        <w:numPr>
          <w:ilvl w:val="0"/>
          <w:numId w:val="10"/>
        </w:numPr>
        <w:spacing w:after="0"/>
        <w:rPr>
          <w:rFonts w:eastAsia="Times New Roman" w:cs="Arial"/>
        </w:rPr>
      </w:pPr>
      <w:r>
        <w:rPr>
          <w:rFonts w:eastAsia="Times New Roman" w:cs="Arial"/>
        </w:rPr>
        <w:t>Compliance and Risk teams</w:t>
      </w:r>
    </w:p>
    <w:p w14:paraId="77B47A4F" w14:textId="3207FF41" w:rsidR="00FA0E6F" w:rsidRPr="00534A6C" w:rsidRDefault="00333A69" w:rsidP="00534A6C">
      <w:pPr>
        <w:numPr>
          <w:ilvl w:val="0"/>
          <w:numId w:val="10"/>
        </w:numPr>
        <w:spacing w:after="0"/>
        <w:rPr>
          <w:rFonts w:eastAsia="Times New Roman" w:cs="Arial"/>
        </w:rPr>
      </w:pPr>
      <w:r>
        <w:rPr>
          <w:rFonts w:eastAsia="Times New Roman" w:cs="Arial"/>
        </w:rPr>
        <w:t xml:space="preserve">Non-client facing staff </w:t>
      </w:r>
      <w:r w:rsidR="002067C8">
        <w:rPr>
          <w:rFonts w:eastAsia="Times New Roman" w:cs="Arial"/>
        </w:rPr>
        <w:t xml:space="preserve">(e.g. IT, office administration, reception) </w:t>
      </w:r>
    </w:p>
    <w:p w14:paraId="4CE91703" w14:textId="4084A1A2" w:rsidR="004D4C40" w:rsidRDefault="00B7312C" w:rsidP="007A7974">
      <w:pPr>
        <w:numPr>
          <w:ilvl w:val="0"/>
          <w:numId w:val="10"/>
        </w:numPr>
        <w:spacing w:after="0"/>
        <w:rPr>
          <w:rFonts w:eastAsia="Times New Roman" w:cs="Arial"/>
        </w:rPr>
      </w:pPr>
      <w:r>
        <w:rPr>
          <w:rFonts w:eastAsia="Times New Roman" w:cs="Arial"/>
        </w:rPr>
        <w:t xml:space="preserve">Senior </w:t>
      </w:r>
      <w:r w:rsidR="00EE354E">
        <w:rPr>
          <w:rFonts w:eastAsia="Times New Roman" w:cs="Arial"/>
        </w:rPr>
        <w:t>Management</w:t>
      </w:r>
      <w:r w:rsidR="00534A6C">
        <w:rPr>
          <w:rFonts w:eastAsia="Times New Roman" w:cs="Arial"/>
        </w:rPr>
        <w:t xml:space="preserve"> </w:t>
      </w:r>
      <w:r>
        <w:rPr>
          <w:rFonts w:eastAsia="Times New Roman" w:cs="Arial"/>
        </w:rPr>
        <w:t>Executive</w:t>
      </w:r>
      <w:r w:rsidR="008C641A">
        <w:rPr>
          <w:rFonts w:eastAsia="Times New Roman" w:cs="Arial"/>
        </w:rPr>
        <w:t>s</w:t>
      </w:r>
      <w:r>
        <w:rPr>
          <w:rFonts w:eastAsia="Times New Roman" w:cs="Arial"/>
        </w:rPr>
        <w:t xml:space="preserve"> </w:t>
      </w:r>
    </w:p>
    <w:p w14:paraId="723FFED2" w14:textId="1F0AE069" w:rsidR="00B7312C" w:rsidRPr="00A57BBE" w:rsidRDefault="00B7312C" w:rsidP="007A7974">
      <w:pPr>
        <w:numPr>
          <w:ilvl w:val="0"/>
          <w:numId w:val="10"/>
        </w:numPr>
        <w:spacing w:after="0"/>
        <w:rPr>
          <w:rFonts w:eastAsia="Times New Roman" w:cs="Arial"/>
        </w:rPr>
      </w:pPr>
      <w:r>
        <w:rPr>
          <w:rFonts w:eastAsia="Times New Roman" w:cs="Arial"/>
        </w:rPr>
        <w:t xml:space="preserve">Board </w:t>
      </w:r>
    </w:p>
    <w:p w14:paraId="425D8236" w14:textId="7D3D0811" w:rsidR="000D2186" w:rsidRDefault="00B27A33" w:rsidP="00A57BBE">
      <w:pPr>
        <w:spacing w:before="240"/>
        <w:ind w:left="567" w:hanging="567"/>
        <w:rPr>
          <w:rFonts w:cs="Arial"/>
          <w:b/>
        </w:rPr>
      </w:pPr>
      <w:r>
        <w:rPr>
          <w:rFonts w:cs="Arial"/>
          <w:b/>
        </w:rPr>
        <w:t xml:space="preserve">G.8 </w:t>
      </w:r>
      <w:r w:rsidR="003B4C7E">
        <w:rPr>
          <w:rFonts w:cs="Arial"/>
          <w:b/>
        </w:rPr>
        <w:tab/>
      </w:r>
      <w:r w:rsidR="000D2186">
        <w:rPr>
          <w:rFonts w:cs="Arial"/>
          <w:b/>
        </w:rPr>
        <w:t>Does you</w:t>
      </w:r>
      <w:r w:rsidR="006C7CAF">
        <w:rPr>
          <w:rFonts w:cs="Arial"/>
          <w:b/>
        </w:rPr>
        <w:t>r</w:t>
      </w:r>
      <w:r w:rsidR="000D2186">
        <w:rPr>
          <w:rFonts w:cs="Arial"/>
          <w:b/>
        </w:rPr>
        <w:t xml:space="preserve"> organisation have any regular reporting process in place to your Board and/or executive team on matters regarding </w:t>
      </w:r>
      <w:r w:rsidR="004058E3">
        <w:rPr>
          <w:rFonts w:cs="Arial"/>
          <w:b/>
        </w:rPr>
        <w:t>clients</w:t>
      </w:r>
      <w:r w:rsidR="000D2186">
        <w:rPr>
          <w:rFonts w:cs="Arial"/>
          <w:b/>
        </w:rPr>
        <w:t xml:space="preserve"> experiencing vulnerability? </w:t>
      </w:r>
    </w:p>
    <w:p w14:paraId="7B612BDD" w14:textId="567EEA26" w:rsidR="00C44763" w:rsidRPr="00A57BBE" w:rsidRDefault="00C44763" w:rsidP="00C44763">
      <w:pPr>
        <w:spacing w:before="240"/>
        <w:ind w:left="567"/>
        <w:rPr>
          <w:rFonts w:cs="Arial"/>
        </w:rPr>
      </w:pPr>
      <w:r w:rsidRPr="00A57BBE">
        <w:rPr>
          <w:rFonts w:eastAsia="Times New Roman" w:cs="Arial"/>
          <w:i/>
        </w:rPr>
        <w:t xml:space="preserve">[select </w:t>
      </w:r>
      <w:r w:rsidR="008843DC">
        <w:rPr>
          <w:rFonts w:eastAsia="Times New Roman" w:cs="Arial"/>
          <w:i/>
        </w:rPr>
        <w:t>ONE</w:t>
      </w:r>
      <w:r w:rsidRPr="00A57BBE">
        <w:rPr>
          <w:rFonts w:eastAsia="Times New Roman" w:cs="Arial"/>
          <w:i/>
        </w:rPr>
        <w:t xml:space="preserve"> and provide details]</w:t>
      </w:r>
    </w:p>
    <w:p w14:paraId="59DCC74D" w14:textId="77777777" w:rsidR="00C44763" w:rsidRPr="00A57BBE" w:rsidRDefault="00C44763" w:rsidP="00C44763">
      <w:pPr>
        <w:numPr>
          <w:ilvl w:val="0"/>
          <w:numId w:val="10"/>
        </w:numPr>
        <w:spacing w:after="0"/>
        <w:rPr>
          <w:rFonts w:eastAsia="Times New Roman" w:cs="Arial"/>
          <w:i/>
        </w:rPr>
      </w:pPr>
      <w:r w:rsidRPr="00A57BBE">
        <w:rPr>
          <w:rFonts w:eastAsia="Times New Roman" w:cs="Arial"/>
        </w:rPr>
        <w:t>YES</w:t>
      </w:r>
      <w:r w:rsidRPr="00A57BBE">
        <w:rPr>
          <w:rFonts w:eastAsia="Times New Roman" w:cs="Arial"/>
        </w:rPr>
        <w:tab/>
      </w:r>
    </w:p>
    <w:p w14:paraId="05D6C54B" w14:textId="77777777" w:rsidR="00C44763" w:rsidRPr="00A57BBE" w:rsidRDefault="00C44763" w:rsidP="00C44763">
      <w:pPr>
        <w:numPr>
          <w:ilvl w:val="0"/>
          <w:numId w:val="10"/>
        </w:numPr>
        <w:spacing w:after="0"/>
        <w:rPr>
          <w:rFonts w:eastAsia="Times New Roman" w:cs="Arial"/>
        </w:rPr>
      </w:pPr>
      <w:r w:rsidRPr="00A57BBE">
        <w:rPr>
          <w:rFonts w:eastAsia="Times New Roman" w:cs="Arial"/>
        </w:rPr>
        <w:t>NO</w:t>
      </w:r>
    </w:p>
    <w:p w14:paraId="1B5B8C70" w14:textId="24E4FBD8" w:rsidR="00C44763" w:rsidRPr="00A57BBE" w:rsidRDefault="00C44763" w:rsidP="00C44763">
      <w:pPr>
        <w:numPr>
          <w:ilvl w:val="0"/>
          <w:numId w:val="10"/>
        </w:numPr>
        <w:spacing w:after="0"/>
        <w:rPr>
          <w:rFonts w:eastAsia="Times New Roman" w:cs="Arial"/>
        </w:rPr>
      </w:pPr>
      <w:r w:rsidRPr="00A57BBE">
        <w:rPr>
          <w:rFonts w:eastAsia="Times New Roman" w:cs="Arial"/>
        </w:rPr>
        <w:lastRenderedPageBreak/>
        <w:t>In the process of</w:t>
      </w:r>
      <w:r w:rsidR="00D32ED0">
        <w:rPr>
          <w:rFonts w:eastAsia="Times New Roman" w:cs="Arial"/>
        </w:rPr>
        <w:t xml:space="preserve"> </w:t>
      </w:r>
      <w:r w:rsidRPr="00A57BBE">
        <w:rPr>
          <w:rFonts w:eastAsia="Times New Roman" w:cs="Arial"/>
        </w:rPr>
        <w:t>/</w:t>
      </w:r>
      <w:r w:rsidR="00D32ED0">
        <w:rPr>
          <w:rFonts w:eastAsia="Times New Roman" w:cs="Arial"/>
        </w:rPr>
        <w:t xml:space="preserve"> </w:t>
      </w:r>
      <w:r w:rsidRPr="00A57BBE">
        <w:rPr>
          <w:rFonts w:eastAsia="Times New Roman" w:cs="Arial"/>
        </w:rPr>
        <w:t>planning</w:t>
      </w:r>
    </w:p>
    <w:p w14:paraId="22277563" w14:textId="77777777" w:rsidR="00C44763" w:rsidRPr="00A57BBE" w:rsidRDefault="00C44763" w:rsidP="00C44763">
      <w:pPr>
        <w:numPr>
          <w:ilvl w:val="0"/>
          <w:numId w:val="10"/>
        </w:numPr>
        <w:spacing w:after="0"/>
        <w:rPr>
          <w:rFonts w:eastAsia="Times New Roman" w:cs="Arial"/>
        </w:rPr>
      </w:pPr>
      <w:r w:rsidRPr="00A57BBE">
        <w:rPr>
          <w:rFonts w:eastAsia="Times New Roman" w:cs="Arial"/>
        </w:rPr>
        <w:t>Other</w:t>
      </w:r>
      <w:r w:rsidRPr="00A57BBE">
        <w:rPr>
          <w:rFonts w:eastAsia="Times New Roman" w:cs="Arial"/>
        </w:rPr>
        <w:tab/>
      </w:r>
    </w:p>
    <w:p w14:paraId="626B36F7" w14:textId="2C4BE380" w:rsidR="00104CD7" w:rsidRPr="00A57BBE" w:rsidRDefault="00835C5F" w:rsidP="00A57BBE">
      <w:pPr>
        <w:spacing w:before="240"/>
        <w:ind w:left="567" w:hanging="567"/>
        <w:rPr>
          <w:rFonts w:eastAsia="Times New Roman" w:cs="Arial"/>
          <w:b/>
        </w:rPr>
      </w:pPr>
      <w:r w:rsidRPr="00A57BBE">
        <w:rPr>
          <w:rFonts w:cs="Arial"/>
          <w:b/>
        </w:rPr>
        <w:t>G</w:t>
      </w:r>
      <w:r w:rsidR="004D4C40" w:rsidRPr="00A57BBE">
        <w:rPr>
          <w:rFonts w:cs="Arial"/>
          <w:b/>
        </w:rPr>
        <w:t>.</w:t>
      </w:r>
      <w:r w:rsidR="00D97CB7">
        <w:rPr>
          <w:rFonts w:cs="Arial"/>
          <w:b/>
        </w:rPr>
        <w:t>9</w:t>
      </w:r>
      <w:r w:rsidR="004D4C40" w:rsidRPr="00A57BBE">
        <w:rPr>
          <w:rFonts w:cs="Arial"/>
        </w:rPr>
        <w:tab/>
      </w:r>
      <w:r w:rsidR="004D4C40" w:rsidRPr="00A57BBE">
        <w:rPr>
          <w:rFonts w:eastAsia="Times New Roman" w:cs="Arial"/>
          <w:b/>
        </w:rPr>
        <w:t>Do</w:t>
      </w:r>
      <w:r w:rsidR="00A524ED" w:rsidRPr="00A57BBE">
        <w:rPr>
          <w:rFonts w:eastAsia="Times New Roman" w:cs="Arial"/>
          <w:b/>
        </w:rPr>
        <w:t>es</w:t>
      </w:r>
      <w:r w:rsidR="004D4C40" w:rsidRPr="00A57BBE">
        <w:rPr>
          <w:rFonts w:eastAsia="Times New Roman" w:cs="Arial"/>
          <w:b/>
        </w:rPr>
        <w:t xml:space="preserve"> you</w:t>
      </w:r>
      <w:r w:rsidR="00A524ED" w:rsidRPr="00A57BBE">
        <w:rPr>
          <w:rFonts w:eastAsia="Times New Roman" w:cs="Arial"/>
          <w:b/>
        </w:rPr>
        <w:t>r organisation</w:t>
      </w:r>
      <w:r w:rsidR="004D4C40" w:rsidRPr="00A57BBE">
        <w:rPr>
          <w:rFonts w:eastAsia="Times New Roman" w:cs="Arial"/>
          <w:b/>
        </w:rPr>
        <w:t xml:space="preserve"> have any partnerships </w:t>
      </w:r>
      <w:r w:rsidR="00DC4D03">
        <w:rPr>
          <w:rFonts w:eastAsia="Times New Roman" w:cs="Arial"/>
          <w:b/>
        </w:rPr>
        <w:t xml:space="preserve">or provide </w:t>
      </w:r>
      <w:r w:rsidR="00F03FB8">
        <w:rPr>
          <w:rFonts w:eastAsia="Times New Roman" w:cs="Arial"/>
          <w:b/>
        </w:rPr>
        <w:t xml:space="preserve">referrals </w:t>
      </w:r>
      <w:r w:rsidR="001456E1">
        <w:rPr>
          <w:rFonts w:eastAsia="Times New Roman" w:cs="Arial"/>
          <w:b/>
        </w:rPr>
        <w:t xml:space="preserve">to </w:t>
      </w:r>
      <w:r w:rsidR="001456E1" w:rsidRPr="00A57BBE">
        <w:rPr>
          <w:rFonts w:eastAsia="Times New Roman" w:cs="Arial"/>
          <w:b/>
        </w:rPr>
        <w:t>community</w:t>
      </w:r>
      <w:r w:rsidR="004D4C40" w:rsidRPr="00A57BBE">
        <w:rPr>
          <w:rFonts w:eastAsia="Times New Roman" w:cs="Arial"/>
          <w:b/>
        </w:rPr>
        <w:t xml:space="preserve"> organisations who can provide support and advice on </w:t>
      </w:r>
      <w:r w:rsidR="00AD2080" w:rsidRPr="00A57BBE">
        <w:rPr>
          <w:rFonts w:eastAsia="Times New Roman" w:cs="Arial"/>
          <w:b/>
        </w:rPr>
        <w:t>supporting clients experiencing</w:t>
      </w:r>
      <w:r w:rsidR="000935FD" w:rsidRPr="00A57BBE">
        <w:rPr>
          <w:rFonts w:eastAsia="Times New Roman" w:cs="Arial"/>
          <w:b/>
        </w:rPr>
        <w:t xml:space="preserve"> v</w:t>
      </w:r>
      <w:r w:rsidR="004D4C40" w:rsidRPr="00A57BBE">
        <w:rPr>
          <w:rFonts w:eastAsia="Times New Roman" w:cs="Arial"/>
          <w:b/>
        </w:rPr>
        <w:t xml:space="preserve">ulnerability? </w:t>
      </w:r>
    </w:p>
    <w:p w14:paraId="2524BE7C" w14:textId="2991C0A5" w:rsidR="004D4C40" w:rsidRPr="00A57BBE" w:rsidRDefault="004D4C40" w:rsidP="00A57BBE">
      <w:pPr>
        <w:spacing w:before="240"/>
        <w:ind w:left="567"/>
        <w:rPr>
          <w:rFonts w:cs="Arial"/>
        </w:rPr>
      </w:pPr>
      <w:r w:rsidRPr="00A57BBE">
        <w:rPr>
          <w:rFonts w:eastAsia="Times New Roman" w:cs="Arial"/>
          <w:i/>
        </w:rPr>
        <w:t xml:space="preserve">[select </w:t>
      </w:r>
      <w:r w:rsidR="008843DC">
        <w:rPr>
          <w:rFonts w:eastAsia="Times New Roman" w:cs="Arial"/>
          <w:i/>
        </w:rPr>
        <w:t>ONE</w:t>
      </w:r>
      <w:r w:rsidRPr="00A57BBE">
        <w:rPr>
          <w:rFonts w:eastAsia="Times New Roman" w:cs="Arial"/>
          <w:i/>
        </w:rPr>
        <w:t xml:space="preserve"> and provide details]</w:t>
      </w:r>
    </w:p>
    <w:p w14:paraId="0DAC6036" w14:textId="6B111AA4" w:rsidR="004D4C40" w:rsidRPr="00A57BBE" w:rsidRDefault="004D4C40" w:rsidP="007A7974">
      <w:pPr>
        <w:numPr>
          <w:ilvl w:val="0"/>
          <w:numId w:val="10"/>
        </w:numPr>
        <w:spacing w:after="0"/>
        <w:rPr>
          <w:rFonts w:eastAsia="Times New Roman" w:cs="Arial"/>
          <w:i/>
        </w:rPr>
      </w:pPr>
      <w:r w:rsidRPr="00A57BBE">
        <w:rPr>
          <w:rFonts w:eastAsia="Times New Roman" w:cs="Arial"/>
        </w:rPr>
        <w:t xml:space="preserve">YES </w:t>
      </w:r>
    </w:p>
    <w:p w14:paraId="28F39DD5" w14:textId="48F36D31" w:rsidR="004D4C40" w:rsidRPr="00A57BBE" w:rsidRDefault="004D4C40" w:rsidP="007A7974">
      <w:pPr>
        <w:numPr>
          <w:ilvl w:val="0"/>
          <w:numId w:val="10"/>
        </w:numPr>
        <w:spacing w:after="0"/>
        <w:rPr>
          <w:rFonts w:eastAsia="Times New Roman" w:cs="Arial"/>
        </w:rPr>
      </w:pPr>
      <w:r w:rsidRPr="00A57BBE">
        <w:rPr>
          <w:rFonts w:eastAsia="Times New Roman" w:cs="Arial"/>
        </w:rPr>
        <w:t>N</w:t>
      </w:r>
      <w:r w:rsidR="005F5B35" w:rsidRPr="00A57BBE">
        <w:rPr>
          <w:rFonts w:eastAsia="Times New Roman" w:cs="Arial"/>
        </w:rPr>
        <w:t>O</w:t>
      </w:r>
      <w:r w:rsidRPr="00A57BBE">
        <w:rPr>
          <w:rFonts w:eastAsia="Times New Roman" w:cs="Arial"/>
        </w:rPr>
        <w:t xml:space="preserve"> </w:t>
      </w:r>
    </w:p>
    <w:p w14:paraId="24FAC049" w14:textId="779E1985" w:rsidR="004D4C40" w:rsidRPr="00A57BBE" w:rsidRDefault="004D4C40" w:rsidP="007A7974">
      <w:pPr>
        <w:numPr>
          <w:ilvl w:val="0"/>
          <w:numId w:val="10"/>
        </w:numPr>
        <w:spacing w:after="0"/>
        <w:rPr>
          <w:rFonts w:eastAsia="Times New Roman" w:cs="Arial"/>
        </w:rPr>
      </w:pPr>
      <w:r w:rsidRPr="00A57BBE">
        <w:rPr>
          <w:rFonts w:eastAsia="Times New Roman" w:cs="Arial"/>
        </w:rPr>
        <w:t>In the process of</w:t>
      </w:r>
      <w:r w:rsidR="00D32ED0">
        <w:rPr>
          <w:rFonts w:eastAsia="Times New Roman" w:cs="Arial"/>
        </w:rPr>
        <w:t xml:space="preserve"> </w:t>
      </w:r>
      <w:r w:rsidRPr="00A57BBE">
        <w:rPr>
          <w:rFonts w:eastAsia="Times New Roman" w:cs="Arial"/>
        </w:rPr>
        <w:t>/</w:t>
      </w:r>
      <w:r w:rsidR="00D32ED0">
        <w:rPr>
          <w:rFonts w:eastAsia="Times New Roman" w:cs="Arial"/>
        </w:rPr>
        <w:t xml:space="preserve"> </w:t>
      </w:r>
      <w:r w:rsidRPr="00A57BBE">
        <w:rPr>
          <w:rFonts w:eastAsia="Times New Roman" w:cs="Arial"/>
        </w:rPr>
        <w:t xml:space="preserve">planning </w:t>
      </w:r>
    </w:p>
    <w:p w14:paraId="42AF6412" w14:textId="76FE040F" w:rsidR="004D4C40" w:rsidRPr="00A57BBE" w:rsidRDefault="004D4C40" w:rsidP="007A7974">
      <w:pPr>
        <w:numPr>
          <w:ilvl w:val="0"/>
          <w:numId w:val="10"/>
        </w:numPr>
        <w:spacing w:after="0"/>
        <w:rPr>
          <w:rFonts w:eastAsia="Times New Roman" w:cs="Arial"/>
        </w:rPr>
      </w:pPr>
      <w:r w:rsidRPr="00A57BBE">
        <w:rPr>
          <w:rFonts w:eastAsia="Times New Roman" w:cs="Arial"/>
        </w:rPr>
        <w:t xml:space="preserve">Other </w:t>
      </w:r>
    </w:p>
    <w:tbl>
      <w:tblPr>
        <w:tblStyle w:val="GridTable4-Accent3"/>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150EA0" w:rsidRPr="00A57BBE" w14:paraId="6F7018EA" w14:textId="77777777" w:rsidTr="00B864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Borders>
              <w:top w:val="none" w:sz="0" w:space="0" w:color="auto"/>
              <w:left w:val="none" w:sz="0" w:space="0" w:color="auto"/>
              <w:bottom w:val="none" w:sz="0" w:space="0" w:color="auto"/>
              <w:right w:val="none" w:sz="0" w:space="0" w:color="auto"/>
            </w:tcBorders>
            <w:shd w:val="clear" w:color="auto" w:fill="E5DFEC" w:themeFill="accent4" w:themeFillTint="33"/>
          </w:tcPr>
          <w:p w14:paraId="40A5C4F9" w14:textId="365AC098" w:rsidR="00760A9D" w:rsidRPr="00A57BBE" w:rsidRDefault="001A2609" w:rsidP="00A57BBE">
            <w:pPr>
              <w:autoSpaceDE w:val="0"/>
              <w:autoSpaceDN w:val="0"/>
              <w:adjustRightInd w:val="0"/>
              <w:spacing w:before="240" w:line="276" w:lineRule="auto"/>
              <w:rPr>
                <w:rFonts w:cs="Arial"/>
                <w:b w:val="0"/>
                <w:iCs/>
                <w:color w:val="000000"/>
              </w:rPr>
            </w:pPr>
            <w:r>
              <w:rPr>
                <w:rFonts w:cs="Arial"/>
                <w:iCs/>
                <w:color w:val="000000"/>
              </w:rPr>
              <w:t>Section</w:t>
            </w:r>
            <w:r w:rsidR="00760A9D" w:rsidRPr="00A57BBE">
              <w:rPr>
                <w:rFonts w:cs="Arial"/>
                <w:iCs/>
                <w:color w:val="000000"/>
              </w:rPr>
              <w:t xml:space="preserve"> 10.2(a) of the 2022 Code states: </w:t>
            </w:r>
          </w:p>
          <w:p w14:paraId="7EA3DD5C" w14:textId="3A0CDF73" w:rsidR="00150EA0" w:rsidRPr="00A57BBE" w:rsidRDefault="002A47EB" w:rsidP="00A57BBE">
            <w:pPr>
              <w:autoSpaceDE w:val="0"/>
              <w:autoSpaceDN w:val="0"/>
              <w:adjustRightInd w:val="0"/>
              <w:spacing w:before="240" w:line="276" w:lineRule="auto"/>
              <w:rPr>
                <w:rFonts w:cs="Arial"/>
                <w:i/>
                <w:iCs/>
                <w:color w:val="000000"/>
              </w:rPr>
            </w:pPr>
            <w:r w:rsidRPr="00A57BBE">
              <w:rPr>
                <w:rFonts w:cs="Arial"/>
                <w:i/>
                <w:iCs/>
                <w:color w:val="000000"/>
              </w:rPr>
              <w:t>“</w:t>
            </w:r>
            <w:r w:rsidR="001A15B8" w:rsidRPr="00A57BBE">
              <w:rPr>
                <w:rFonts w:cs="Arial"/>
                <w:i/>
                <w:iCs/>
                <w:color w:val="000000"/>
              </w:rPr>
              <w:t>If a client or potential client tells</w:t>
            </w:r>
            <w:r w:rsidR="00AB413D" w:rsidRPr="00A57BBE">
              <w:rPr>
                <w:rFonts w:cs="Arial"/>
                <w:i/>
                <w:iCs/>
                <w:color w:val="000000"/>
              </w:rPr>
              <w:t xml:space="preserve"> </w:t>
            </w:r>
            <w:r w:rsidR="001A15B8" w:rsidRPr="00A57BBE">
              <w:rPr>
                <w:rFonts w:cs="Arial"/>
                <w:i/>
                <w:iCs/>
                <w:color w:val="000000"/>
              </w:rPr>
              <w:t>us or we identify that due to a</w:t>
            </w:r>
            <w:r w:rsidR="00AB413D" w:rsidRPr="00A57BBE">
              <w:rPr>
                <w:rFonts w:cs="Arial"/>
                <w:i/>
                <w:iCs/>
                <w:color w:val="000000"/>
              </w:rPr>
              <w:t xml:space="preserve"> </w:t>
            </w:r>
            <w:r w:rsidR="001A15B8" w:rsidRPr="00A57BBE">
              <w:rPr>
                <w:rFonts w:cs="Arial"/>
                <w:i/>
                <w:iCs/>
                <w:color w:val="000000"/>
              </w:rPr>
              <w:t>vulnerability, additional support</w:t>
            </w:r>
            <w:r w:rsidR="00760A9D" w:rsidRPr="00A57BBE">
              <w:rPr>
                <w:rFonts w:cs="Arial"/>
                <w:i/>
                <w:iCs/>
                <w:color w:val="000000"/>
              </w:rPr>
              <w:t xml:space="preserve"> </w:t>
            </w:r>
            <w:r w:rsidR="001A15B8" w:rsidRPr="00A57BBE">
              <w:rPr>
                <w:rFonts w:cs="Arial"/>
                <w:i/>
                <w:iCs/>
                <w:color w:val="000000"/>
              </w:rPr>
              <w:t>or assistance is needed, we</w:t>
            </w:r>
            <w:r w:rsidR="00AB413D" w:rsidRPr="00A57BBE">
              <w:rPr>
                <w:rFonts w:cs="Arial"/>
                <w:i/>
                <w:iCs/>
                <w:color w:val="000000"/>
              </w:rPr>
              <w:t xml:space="preserve"> </w:t>
            </w:r>
            <w:r w:rsidR="001A15B8" w:rsidRPr="00A57BBE">
              <w:rPr>
                <w:rFonts w:cs="Arial"/>
                <w:i/>
                <w:iCs/>
                <w:color w:val="000000"/>
              </w:rPr>
              <w:t>will work with them to try to</w:t>
            </w:r>
            <w:r w:rsidR="00AB413D" w:rsidRPr="00A57BBE">
              <w:rPr>
                <w:rFonts w:cs="Arial"/>
                <w:i/>
                <w:iCs/>
                <w:color w:val="000000"/>
              </w:rPr>
              <w:t xml:space="preserve"> </w:t>
            </w:r>
            <w:r w:rsidR="001A15B8" w:rsidRPr="00A57BBE">
              <w:rPr>
                <w:rFonts w:cs="Arial"/>
                <w:i/>
                <w:iCs/>
                <w:color w:val="000000"/>
              </w:rPr>
              <w:t>find a suitable way to proceed.</w:t>
            </w:r>
            <w:r w:rsidR="00AB413D" w:rsidRPr="00A57BBE">
              <w:rPr>
                <w:rFonts w:cs="Arial"/>
                <w:i/>
                <w:iCs/>
                <w:color w:val="000000"/>
              </w:rPr>
              <w:t xml:space="preserve"> </w:t>
            </w:r>
            <w:r w:rsidR="001A15B8" w:rsidRPr="00A57BBE">
              <w:rPr>
                <w:rFonts w:cs="Arial"/>
                <w:i/>
                <w:iCs/>
                <w:color w:val="000000"/>
              </w:rPr>
              <w:t>We will do this as early as</w:t>
            </w:r>
            <w:r w:rsidR="00AB413D" w:rsidRPr="00A57BBE">
              <w:rPr>
                <w:rFonts w:cs="Arial"/>
                <w:i/>
                <w:iCs/>
                <w:color w:val="000000"/>
              </w:rPr>
              <w:t xml:space="preserve"> </w:t>
            </w:r>
            <w:r w:rsidR="001A15B8" w:rsidRPr="00A57BBE">
              <w:rPr>
                <w:rFonts w:cs="Arial"/>
                <w:i/>
                <w:iCs/>
                <w:color w:val="000000"/>
              </w:rPr>
              <w:t>practicable, whilst at all times</w:t>
            </w:r>
            <w:r w:rsidR="00AB413D" w:rsidRPr="00A57BBE">
              <w:rPr>
                <w:rFonts w:cs="Arial"/>
                <w:i/>
                <w:iCs/>
                <w:color w:val="000000"/>
              </w:rPr>
              <w:t xml:space="preserve"> </w:t>
            </w:r>
            <w:r w:rsidR="001A15B8" w:rsidRPr="00A57BBE">
              <w:rPr>
                <w:rFonts w:cs="Arial"/>
                <w:i/>
                <w:iCs/>
                <w:color w:val="000000"/>
              </w:rPr>
              <w:t>respecting a person’s right to</w:t>
            </w:r>
            <w:r w:rsidR="003B60A5" w:rsidRPr="00A57BBE">
              <w:rPr>
                <w:rFonts w:cs="Arial"/>
                <w:i/>
                <w:iCs/>
                <w:color w:val="000000"/>
              </w:rPr>
              <w:t xml:space="preserve"> </w:t>
            </w:r>
            <w:r w:rsidR="001A15B8" w:rsidRPr="00A57BBE">
              <w:rPr>
                <w:rFonts w:cs="Arial"/>
                <w:i/>
                <w:iCs/>
                <w:color w:val="000000"/>
              </w:rPr>
              <w:t>privacy and self-advocacy.</w:t>
            </w:r>
            <w:r w:rsidRPr="00A57BBE">
              <w:rPr>
                <w:rFonts w:cs="Arial"/>
                <w:i/>
                <w:iCs/>
                <w:color w:val="000000"/>
              </w:rPr>
              <w:t>”</w:t>
            </w:r>
          </w:p>
        </w:tc>
      </w:tr>
    </w:tbl>
    <w:p w14:paraId="3C40216A" w14:textId="5C2BB6D2" w:rsidR="00516A3F" w:rsidRDefault="003F7B08" w:rsidP="00A57BBE">
      <w:pPr>
        <w:spacing w:before="240"/>
        <w:ind w:left="567" w:hanging="567"/>
        <w:rPr>
          <w:rFonts w:cs="Arial"/>
        </w:rPr>
      </w:pPr>
      <w:r w:rsidRPr="00A57BBE">
        <w:rPr>
          <w:rFonts w:cs="Arial"/>
          <w:b/>
        </w:rPr>
        <w:t>G.</w:t>
      </w:r>
      <w:r w:rsidR="005A5486">
        <w:rPr>
          <w:rFonts w:cs="Arial"/>
          <w:b/>
        </w:rPr>
        <w:t>10</w:t>
      </w:r>
      <w:r w:rsidRPr="00A57BBE">
        <w:rPr>
          <w:rFonts w:cs="Arial"/>
        </w:rPr>
        <w:tab/>
      </w:r>
      <w:r w:rsidR="00C32A44" w:rsidRPr="00A57BBE">
        <w:rPr>
          <w:rFonts w:cs="Arial"/>
          <w:b/>
        </w:rPr>
        <w:t xml:space="preserve">What types of additional support or assistance do you </w:t>
      </w:r>
      <w:r w:rsidR="0095459B" w:rsidRPr="00A57BBE">
        <w:rPr>
          <w:rFonts w:cs="Arial"/>
          <w:b/>
        </w:rPr>
        <w:t xml:space="preserve">provide </w:t>
      </w:r>
      <w:r w:rsidR="001550D9" w:rsidRPr="00A57BBE">
        <w:rPr>
          <w:rFonts w:cs="Arial"/>
          <w:b/>
        </w:rPr>
        <w:t xml:space="preserve">to </w:t>
      </w:r>
      <w:r w:rsidR="0095459B" w:rsidRPr="00A57BBE">
        <w:rPr>
          <w:rFonts w:cs="Arial"/>
          <w:b/>
        </w:rPr>
        <w:t>clients experiencing vulnerability</w:t>
      </w:r>
      <w:r w:rsidR="000815EE" w:rsidRPr="00A57BBE">
        <w:rPr>
          <w:rFonts w:cs="Arial"/>
          <w:b/>
        </w:rPr>
        <w:t>?</w:t>
      </w:r>
      <w:r w:rsidR="000815EE" w:rsidRPr="00A57BBE">
        <w:rPr>
          <w:rFonts w:cs="Arial"/>
        </w:rPr>
        <w:t xml:space="preserve"> </w:t>
      </w:r>
    </w:p>
    <w:p w14:paraId="3A1A126E" w14:textId="06C3B799" w:rsidR="008F090D" w:rsidRPr="00A57BBE" w:rsidRDefault="003B548E" w:rsidP="006A6EF1">
      <w:pPr>
        <w:spacing w:before="240"/>
        <w:ind w:left="567"/>
        <w:rPr>
          <w:rFonts w:eastAsia="Times New Roman" w:cs="Arial"/>
          <w:i/>
        </w:rPr>
      </w:pPr>
      <w:r w:rsidRPr="00A57BBE">
        <w:rPr>
          <w:rFonts w:eastAsia="Times New Roman" w:cs="Arial"/>
          <w:i/>
        </w:rPr>
        <w:t>[</w:t>
      </w:r>
      <w:r w:rsidR="00516A3F">
        <w:rPr>
          <w:rFonts w:eastAsia="Times New Roman" w:cs="Arial"/>
          <w:i/>
        </w:rPr>
        <w:t xml:space="preserve">select </w:t>
      </w:r>
      <w:r w:rsidR="008843DC">
        <w:rPr>
          <w:rFonts w:eastAsia="Times New Roman" w:cs="Arial"/>
          <w:i/>
        </w:rPr>
        <w:t>ALL</w:t>
      </w:r>
      <w:r w:rsidR="00516A3F">
        <w:rPr>
          <w:rFonts w:eastAsia="Times New Roman" w:cs="Arial"/>
          <w:i/>
        </w:rPr>
        <w:t xml:space="preserve"> that apply </w:t>
      </w:r>
      <w:r w:rsidRPr="00A57BBE">
        <w:rPr>
          <w:rFonts w:eastAsia="Times New Roman" w:cs="Arial"/>
          <w:i/>
        </w:rPr>
        <w:t>provide details]</w:t>
      </w:r>
      <w:r w:rsidRPr="00A57BBE" w:rsidDel="003B548E">
        <w:rPr>
          <w:rFonts w:eastAsia="Times New Roman" w:cs="Arial"/>
          <w:i/>
        </w:rPr>
        <w:t xml:space="preserve"> </w:t>
      </w:r>
    </w:p>
    <w:p w14:paraId="6B764B3E" w14:textId="59F7DC18" w:rsidR="00B47F89" w:rsidRPr="00A57BBE" w:rsidRDefault="004E0801" w:rsidP="004637FA">
      <w:pPr>
        <w:pStyle w:val="ListParagraph"/>
        <w:numPr>
          <w:ilvl w:val="0"/>
          <w:numId w:val="10"/>
        </w:numPr>
        <w:spacing w:after="0"/>
        <w:contextualSpacing w:val="0"/>
        <w:rPr>
          <w:rFonts w:eastAsia="Times New Roman" w:cs="Arial"/>
        </w:rPr>
      </w:pPr>
      <w:r w:rsidRPr="00A57BBE">
        <w:rPr>
          <w:rFonts w:eastAsia="Times New Roman" w:cs="Arial"/>
        </w:rPr>
        <w:t>Re</w:t>
      </w:r>
      <w:r w:rsidR="005F2F99" w:rsidRPr="00A57BBE">
        <w:rPr>
          <w:rFonts w:eastAsia="Times New Roman" w:cs="Arial"/>
        </w:rPr>
        <w:t>ferrals</w:t>
      </w:r>
      <w:r w:rsidR="008517FE">
        <w:rPr>
          <w:rFonts w:eastAsia="Times New Roman" w:cs="Arial"/>
        </w:rPr>
        <w:t xml:space="preserve"> to specialist services</w:t>
      </w:r>
      <w:r w:rsidR="008C53B0" w:rsidRPr="00A57BBE">
        <w:rPr>
          <w:rFonts w:eastAsia="Times New Roman" w:cs="Arial"/>
        </w:rPr>
        <w:t xml:space="preserve"> (</w:t>
      </w:r>
      <w:r w:rsidR="0077632E" w:rsidRPr="00A57BBE">
        <w:rPr>
          <w:rFonts w:eastAsia="Times New Roman" w:cs="Arial"/>
        </w:rPr>
        <w:t>e.g. financial</w:t>
      </w:r>
      <w:r w:rsidR="00EC7AA7" w:rsidRPr="00A57BBE">
        <w:rPr>
          <w:rFonts w:eastAsia="Times New Roman" w:cs="Arial"/>
        </w:rPr>
        <w:t xml:space="preserve"> counsellors, </w:t>
      </w:r>
      <w:r w:rsidR="0077632E" w:rsidRPr="00A57BBE">
        <w:rPr>
          <w:rFonts w:eastAsia="Times New Roman" w:cs="Arial"/>
        </w:rPr>
        <w:t>charities</w:t>
      </w:r>
      <w:r w:rsidR="00EC7AA7" w:rsidRPr="00A57BBE">
        <w:rPr>
          <w:rFonts w:eastAsia="Times New Roman" w:cs="Arial"/>
        </w:rPr>
        <w:t xml:space="preserve">, </w:t>
      </w:r>
      <w:r w:rsidR="00BA012A" w:rsidRPr="00A57BBE">
        <w:rPr>
          <w:rFonts w:eastAsia="Times New Roman" w:cs="Arial"/>
        </w:rPr>
        <w:t>community organisations</w:t>
      </w:r>
      <w:r w:rsidR="002220E4" w:rsidRPr="00A57BBE">
        <w:rPr>
          <w:rFonts w:eastAsia="Times New Roman" w:cs="Arial"/>
        </w:rPr>
        <w:t>)</w:t>
      </w:r>
    </w:p>
    <w:p w14:paraId="6F60A935" w14:textId="54164B86" w:rsidR="00F30D9E" w:rsidRPr="00A57BBE" w:rsidRDefault="00CC2DF9" w:rsidP="004637FA">
      <w:pPr>
        <w:pStyle w:val="ListParagraph"/>
        <w:numPr>
          <w:ilvl w:val="0"/>
          <w:numId w:val="10"/>
        </w:numPr>
        <w:spacing w:after="0"/>
        <w:contextualSpacing w:val="0"/>
        <w:rPr>
          <w:rFonts w:eastAsia="Times New Roman" w:cs="Arial"/>
        </w:rPr>
      </w:pPr>
      <w:r w:rsidRPr="00A57BBE">
        <w:rPr>
          <w:rFonts w:eastAsia="Times New Roman" w:cs="Arial"/>
        </w:rPr>
        <w:t>Using interpreter</w:t>
      </w:r>
      <w:r w:rsidR="00A168DE" w:rsidRPr="00A57BBE">
        <w:rPr>
          <w:rFonts w:eastAsia="Times New Roman" w:cs="Arial"/>
        </w:rPr>
        <w:t xml:space="preserve"> </w:t>
      </w:r>
      <w:r w:rsidRPr="00A57BBE">
        <w:rPr>
          <w:rFonts w:eastAsia="Times New Roman" w:cs="Arial"/>
        </w:rPr>
        <w:t>services</w:t>
      </w:r>
      <w:r w:rsidR="00A168DE" w:rsidRPr="00A57BBE">
        <w:rPr>
          <w:rFonts w:eastAsia="Times New Roman" w:cs="Arial"/>
        </w:rPr>
        <w:t xml:space="preserve"> </w:t>
      </w:r>
    </w:p>
    <w:p w14:paraId="1E0154FF" w14:textId="6B959803" w:rsidR="0095333B" w:rsidRPr="00A57BBE" w:rsidRDefault="0090101B" w:rsidP="004637FA">
      <w:pPr>
        <w:pStyle w:val="ListParagraph"/>
        <w:numPr>
          <w:ilvl w:val="0"/>
          <w:numId w:val="10"/>
        </w:numPr>
        <w:spacing w:after="0"/>
        <w:contextualSpacing w:val="0"/>
        <w:rPr>
          <w:rFonts w:eastAsia="Times New Roman" w:cs="Arial"/>
        </w:rPr>
      </w:pPr>
      <w:r w:rsidRPr="00A57BBE">
        <w:rPr>
          <w:rFonts w:eastAsia="Times New Roman" w:cs="Arial"/>
        </w:rPr>
        <w:t>Contacting emergency services</w:t>
      </w:r>
    </w:p>
    <w:p w14:paraId="64F5933D" w14:textId="325761F3" w:rsidR="0090101B" w:rsidRPr="00A57BBE" w:rsidRDefault="003B37F2" w:rsidP="004637FA">
      <w:pPr>
        <w:pStyle w:val="ListParagraph"/>
        <w:numPr>
          <w:ilvl w:val="0"/>
          <w:numId w:val="10"/>
        </w:numPr>
        <w:spacing w:after="0"/>
        <w:contextualSpacing w:val="0"/>
        <w:rPr>
          <w:rFonts w:eastAsia="Times New Roman" w:cs="Arial"/>
        </w:rPr>
      </w:pPr>
      <w:r w:rsidRPr="00A57BBE">
        <w:rPr>
          <w:rFonts w:eastAsia="Times New Roman" w:cs="Arial"/>
        </w:rPr>
        <w:t>Improved</w:t>
      </w:r>
      <w:r w:rsidR="0079329A" w:rsidRPr="00A57BBE">
        <w:rPr>
          <w:rFonts w:eastAsia="Times New Roman" w:cs="Arial"/>
        </w:rPr>
        <w:t xml:space="preserve"> communication with the client</w:t>
      </w:r>
    </w:p>
    <w:p w14:paraId="2D9D1CE8" w14:textId="1AAF0972" w:rsidR="00822609" w:rsidRPr="00A57BBE" w:rsidRDefault="00822609" w:rsidP="004637FA">
      <w:pPr>
        <w:pStyle w:val="ListParagraph"/>
        <w:numPr>
          <w:ilvl w:val="0"/>
          <w:numId w:val="10"/>
        </w:numPr>
        <w:spacing w:after="0"/>
        <w:contextualSpacing w:val="0"/>
        <w:rPr>
          <w:rFonts w:eastAsia="Times New Roman" w:cs="Arial"/>
        </w:rPr>
      </w:pPr>
      <w:r w:rsidRPr="00A57BBE">
        <w:rPr>
          <w:rFonts w:eastAsia="Times New Roman" w:cs="Arial"/>
        </w:rPr>
        <w:t xml:space="preserve">Assisting the client in the claims process </w:t>
      </w:r>
    </w:p>
    <w:p w14:paraId="43B7945D" w14:textId="204BC603" w:rsidR="009C0D32" w:rsidRPr="00A57BBE" w:rsidRDefault="00F74AB3" w:rsidP="004637FA">
      <w:pPr>
        <w:pStyle w:val="ListParagraph"/>
        <w:numPr>
          <w:ilvl w:val="0"/>
          <w:numId w:val="10"/>
        </w:numPr>
        <w:spacing w:after="0"/>
        <w:contextualSpacing w:val="0"/>
        <w:rPr>
          <w:rFonts w:eastAsia="Times New Roman" w:cs="Arial"/>
        </w:rPr>
      </w:pPr>
      <w:r w:rsidRPr="00A57BBE">
        <w:rPr>
          <w:rFonts w:eastAsia="Times New Roman" w:cs="Arial"/>
        </w:rPr>
        <w:t>Communicating</w:t>
      </w:r>
      <w:r w:rsidR="00F506C0" w:rsidRPr="00A57BBE">
        <w:rPr>
          <w:rFonts w:eastAsia="Times New Roman" w:cs="Arial"/>
        </w:rPr>
        <w:t xml:space="preserve"> with a support p</w:t>
      </w:r>
      <w:r w:rsidR="0021291D" w:rsidRPr="00A57BBE">
        <w:rPr>
          <w:rFonts w:eastAsia="Times New Roman" w:cs="Arial"/>
        </w:rPr>
        <w:t>erson or authorised third-party</w:t>
      </w:r>
    </w:p>
    <w:p w14:paraId="15F82713" w14:textId="1BE3DD3A" w:rsidR="00A24036" w:rsidRDefault="00657334" w:rsidP="004637FA">
      <w:pPr>
        <w:pStyle w:val="ListParagraph"/>
        <w:numPr>
          <w:ilvl w:val="0"/>
          <w:numId w:val="10"/>
        </w:numPr>
        <w:spacing w:after="0"/>
        <w:contextualSpacing w:val="0"/>
        <w:rPr>
          <w:rFonts w:eastAsia="Times New Roman" w:cs="Arial"/>
        </w:rPr>
      </w:pPr>
      <w:r w:rsidRPr="00A57BBE">
        <w:rPr>
          <w:rFonts w:eastAsia="Times New Roman" w:cs="Arial"/>
        </w:rPr>
        <w:t xml:space="preserve">Other </w:t>
      </w:r>
    </w:p>
    <w:p w14:paraId="7BB7DCFA" w14:textId="77777777" w:rsidR="00E9351C" w:rsidRDefault="00672DC9" w:rsidP="00A57BBE">
      <w:pPr>
        <w:spacing w:before="240"/>
        <w:ind w:left="567" w:hanging="567"/>
        <w:rPr>
          <w:rFonts w:cs="Arial"/>
        </w:rPr>
      </w:pPr>
      <w:r w:rsidRPr="00A57BBE">
        <w:rPr>
          <w:rFonts w:cs="Arial"/>
          <w:b/>
        </w:rPr>
        <w:t>G.1</w:t>
      </w:r>
      <w:r w:rsidR="00E44940">
        <w:rPr>
          <w:rFonts w:cs="Arial"/>
          <w:b/>
        </w:rPr>
        <w:t>1</w:t>
      </w:r>
      <w:r w:rsidR="00486651" w:rsidRPr="00A57BBE">
        <w:rPr>
          <w:rFonts w:cs="Arial"/>
          <w:b/>
        </w:rPr>
        <w:tab/>
      </w:r>
      <w:r w:rsidR="003E6EE6" w:rsidRPr="00A57BBE">
        <w:rPr>
          <w:rFonts w:cs="Arial"/>
          <w:b/>
        </w:rPr>
        <w:t xml:space="preserve">How early in the client’s </w:t>
      </w:r>
      <w:r w:rsidR="00D6357B" w:rsidRPr="00A57BBE">
        <w:rPr>
          <w:rFonts w:cs="Arial"/>
          <w:b/>
        </w:rPr>
        <w:t>journey do you provide them with support</w:t>
      </w:r>
      <w:r w:rsidR="00A531A2" w:rsidRPr="00A57BBE">
        <w:rPr>
          <w:rFonts w:cs="Arial"/>
          <w:b/>
        </w:rPr>
        <w:t xml:space="preserve"> if you i</w:t>
      </w:r>
      <w:r w:rsidR="00217B47" w:rsidRPr="00A57BBE">
        <w:rPr>
          <w:rFonts w:cs="Arial"/>
          <w:b/>
        </w:rPr>
        <w:t>dentify they may be vulnerable?</w:t>
      </w:r>
      <w:r w:rsidR="00217B47" w:rsidRPr="00A57BBE">
        <w:rPr>
          <w:rFonts w:cs="Arial"/>
        </w:rPr>
        <w:t xml:space="preserve"> </w:t>
      </w:r>
    </w:p>
    <w:p w14:paraId="7E2699C8" w14:textId="5A11E62B" w:rsidR="00CA4900" w:rsidRPr="00A57BBE" w:rsidRDefault="00CA4900" w:rsidP="00E9351C">
      <w:pPr>
        <w:spacing w:before="240"/>
        <w:ind w:left="567"/>
        <w:rPr>
          <w:rFonts w:eastAsia="Times New Roman" w:cs="Arial"/>
          <w:i/>
        </w:rPr>
      </w:pPr>
      <w:r w:rsidRPr="00A57BBE">
        <w:rPr>
          <w:rFonts w:eastAsia="Times New Roman" w:cs="Arial"/>
          <w:i/>
        </w:rPr>
        <w:t>[provide details]</w:t>
      </w:r>
      <w:r w:rsidRPr="00A57BBE" w:rsidDel="003B548E">
        <w:rPr>
          <w:rFonts w:eastAsia="Times New Roman" w:cs="Arial"/>
          <w:i/>
        </w:rPr>
        <w:t xml:space="preserve"> </w:t>
      </w:r>
    </w:p>
    <w:tbl>
      <w:tblPr>
        <w:tblStyle w:val="GridTable4-Accent3"/>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3B446B" w:rsidRPr="00A57BBE" w14:paraId="057CF79B" w14:textId="77777777" w:rsidTr="00DC61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Borders>
              <w:top w:val="none" w:sz="0" w:space="0" w:color="auto"/>
              <w:left w:val="none" w:sz="0" w:space="0" w:color="auto"/>
              <w:bottom w:val="none" w:sz="0" w:space="0" w:color="auto"/>
              <w:right w:val="none" w:sz="0" w:space="0" w:color="auto"/>
            </w:tcBorders>
            <w:shd w:val="clear" w:color="auto" w:fill="E5DFEC" w:themeFill="accent4" w:themeFillTint="33"/>
          </w:tcPr>
          <w:p w14:paraId="7B2E838B" w14:textId="1BF72A49" w:rsidR="00760A9D" w:rsidRPr="00A57BBE" w:rsidRDefault="00B42FA4" w:rsidP="00A57BBE">
            <w:pPr>
              <w:spacing w:before="240" w:line="276" w:lineRule="auto"/>
              <w:ind w:left="567" w:hanging="567"/>
              <w:rPr>
                <w:rFonts w:eastAsia="Times New Roman" w:cs="Arial"/>
                <w:b w:val="0"/>
                <w:color w:val="auto"/>
              </w:rPr>
            </w:pPr>
            <w:r>
              <w:rPr>
                <w:rFonts w:eastAsia="Times New Roman" w:cs="Arial"/>
                <w:color w:val="auto"/>
              </w:rPr>
              <w:t>Section</w:t>
            </w:r>
            <w:r w:rsidR="00760A9D" w:rsidRPr="00A57BBE">
              <w:rPr>
                <w:rFonts w:eastAsia="Times New Roman" w:cs="Arial"/>
                <w:color w:val="auto"/>
              </w:rPr>
              <w:t xml:space="preserve"> 10.2(c) of the 2022 Code states: </w:t>
            </w:r>
          </w:p>
          <w:p w14:paraId="7BB90EE2" w14:textId="42795585" w:rsidR="003B446B" w:rsidRPr="00A57BBE" w:rsidRDefault="00760A9D" w:rsidP="00A57BBE">
            <w:pPr>
              <w:autoSpaceDE w:val="0"/>
              <w:autoSpaceDN w:val="0"/>
              <w:adjustRightInd w:val="0"/>
              <w:spacing w:before="240" w:line="276" w:lineRule="auto"/>
              <w:rPr>
                <w:rFonts w:cs="Arial"/>
                <w:i/>
                <w:iCs/>
                <w:color w:val="000000"/>
              </w:rPr>
            </w:pPr>
            <w:r w:rsidRPr="00A57BBE">
              <w:rPr>
                <w:rFonts w:cs="Arial"/>
                <w:i/>
                <w:iCs/>
                <w:color w:val="000000"/>
              </w:rPr>
              <w:t xml:space="preserve"> </w:t>
            </w:r>
            <w:r w:rsidR="00577CD3" w:rsidRPr="00A57BBE">
              <w:rPr>
                <w:rFonts w:cs="Arial"/>
                <w:i/>
                <w:iCs/>
                <w:color w:val="000000"/>
              </w:rPr>
              <w:t>“We will endeavour to make sure our processes are flexible enough to recognise</w:t>
            </w:r>
            <w:r w:rsidR="002A0C76" w:rsidRPr="00A57BBE">
              <w:rPr>
                <w:rFonts w:cs="Arial"/>
                <w:i/>
                <w:iCs/>
                <w:color w:val="000000"/>
              </w:rPr>
              <w:t xml:space="preserve"> </w:t>
            </w:r>
            <w:r w:rsidR="00577CD3" w:rsidRPr="00A57BBE">
              <w:rPr>
                <w:rFonts w:cs="Arial"/>
                <w:i/>
                <w:iCs/>
                <w:color w:val="000000"/>
              </w:rPr>
              <w:t>the authority of a support</w:t>
            </w:r>
            <w:r w:rsidR="00FA43FB" w:rsidRPr="00A57BBE">
              <w:rPr>
                <w:rFonts w:cs="Arial"/>
                <w:i/>
                <w:iCs/>
                <w:color w:val="000000"/>
              </w:rPr>
              <w:t xml:space="preserve"> </w:t>
            </w:r>
            <w:r w:rsidR="00577CD3" w:rsidRPr="00A57BBE">
              <w:rPr>
                <w:rFonts w:cs="Arial"/>
                <w:i/>
                <w:iCs/>
                <w:color w:val="000000"/>
              </w:rPr>
              <w:t>person.</w:t>
            </w:r>
            <w:r w:rsidR="0093252D" w:rsidRPr="00A57BBE">
              <w:rPr>
                <w:rFonts w:cs="Arial"/>
                <w:i/>
                <w:iCs/>
                <w:color w:val="000000"/>
              </w:rPr>
              <w:t xml:space="preserve">” </w:t>
            </w:r>
          </w:p>
        </w:tc>
      </w:tr>
    </w:tbl>
    <w:p w14:paraId="2ADC2205" w14:textId="77777777" w:rsidR="00E9351C" w:rsidRDefault="00835C5F" w:rsidP="006A6EF1">
      <w:pPr>
        <w:spacing w:before="240"/>
        <w:ind w:left="567" w:hanging="567"/>
        <w:rPr>
          <w:rFonts w:eastAsia="Times New Roman" w:cs="Arial"/>
          <w:b/>
        </w:rPr>
      </w:pPr>
      <w:r w:rsidRPr="00A57BBE">
        <w:rPr>
          <w:rFonts w:cs="Arial"/>
          <w:b/>
        </w:rPr>
        <w:t>G</w:t>
      </w:r>
      <w:r w:rsidR="004D4C40" w:rsidRPr="00A57BBE">
        <w:rPr>
          <w:rFonts w:cs="Arial"/>
          <w:b/>
        </w:rPr>
        <w:t>.</w:t>
      </w:r>
      <w:r w:rsidR="00672DC9" w:rsidRPr="00A57BBE">
        <w:rPr>
          <w:rFonts w:cs="Arial"/>
          <w:b/>
        </w:rPr>
        <w:t>1</w:t>
      </w:r>
      <w:r w:rsidR="00E44940">
        <w:rPr>
          <w:rFonts w:cs="Arial"/>
          <w:b/>
        </w:rPr>
        <w:t>2</w:t>
      </w:r>
      <w:r w:rsidR="004D4C40" w:rsidRPr="00A57BBE">
        <w:rPr>
          <w:rFonts w:cs="Arial"/>
        </w:rPr>
        <w:tab/>
      </w:r>
      <w:r w:rsidR="009F2D0C" w:rsidRPr="00A57BBE">
        <w:rPr>
          <w:rFonts w:cs="Arial"/>
          <w:b/>
          <w:bCs/>
        </w:rPr>
        <w:t>What is your</w:t>
      </w:r>
      <w:r w:rsidR="009F2D0C" w:rsidRPr="00A57BBE">
        <w:rPr>
          <w:rFonts w:cs="Arial"/>
        </w:rPr>
        <w:t xml:space="preserve"> </w:t>
      </w:r>
      <w:r w:rsidR="005669C8" w:rsidRPr="00A57BBE">
        <w:rPr>
          <w:rFonts w:eastAsia="Times New Roman" w:cs="Arial"/>
          <w:b/>
        </w:rPr>
        <w:t xml:space="preserve">processes </w:t>
      </w:r>
      <w:r w:rsidR="009F2D0C" w:rsidRPr="00A57BBE">
        <w:rPr>
          <w:rFonts w:eastAsia="Times New Roman" w:cs="Arial"/>
          <w:b/>
        </w:rPr>
        <w:t xml:space="preserve">to </w:t>
      </w:r>
      <w:r w:rsidR="005669C8" w:rsidRPr="00A57BBE">
        <w:rPr>
          <w:rFonts w:eastAsia="Times New Roman" w:cs="Arial"/>
          <w:b/>
        </w:rPr>
        <w:t>recognise th</w:t>
      </w:r>
      <w:r w:rsidR="00691C35" w:rsidRPr="00A57BBE">
        <w:rPr>
          <w:rFonts w:eastAsia="Times New Roman" w:cs="Arial"/>
          <w:b/>
        </w:rPr>
        <w:t xml:space="preserve">e authority of a support person? </w:t>
      </w:r>
    </w:p>
    <w:p w14:paraId="3F53FF95" w14:textId="2C7BF7BF" w:rsidR="008F090D" w:rsidRDefault="003B548E" w:rsidP="00E9351C">
      <w:pPr>
        <w:spacing w:before="240"/>
        <w:ind w:left="567"/>
        <w:rPr>
          <w:rFonts w:eastAsia="Times New Roman" w:cs="Arial"/>
          <w:i/>
        </w:rPr>
      </w:pPr>
      <w:r w:rsidRPr="00A57BBE">
        <w:rPr>
          <w:rFonts w:eastAsia="Times New Roman" w:cs="Arial"/>
          <w:i/>
        </w:rPr>
        <w:t>[provide details]</w:t>
      </w:r>
      <w:r w:rsidRPr="00A57BBE" w:rsidDel="003B548E">
        <w:rPr>
          <w:rFonts w:eastAsia="Times New Roman" w:cs="Arial"/>
          <w:i/>
        </w:rPr>
        <w:t xml:space="preserve"> </w:t>
      </w:r>
    </w:p>
    <w:p w14:paraId="2B69D15A" w14:textId="159130A8" w:rsidR="00621B59" w:rsidRDefault="00621B59" w:rsidP="00A57BBE">
      <w:pPr>
        <w:spacing w:before="240"/>
        <w:ind w:left="567"/>
        <w:rPr>
          <w:rFonts w:eastAsia="Times New Roman" w:cs="Arial"/>
          <w:i/>
        </w:rPr>
      </w:pPr>
    </w:p>
    <w:tbl>
      <w:tblPr>
        <w:tblStyle w:val="GridTable4-Accent3"/>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95258F" w:rsidRPr="00A57BBE" w14:paraId="02C87775" w14:textId="77777777" w:rsidTr="00E935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Borders>
              <w:top w:val="none" w:sz="0" w:space="0" w:color="auto"/>
              <w:left w:val="none" w:sz="0" w:space="0" w:color="auto"/>
              <w:bottom w:val="none" w:sz="0" w:space="0" w:color="auto"/>
              <w:right w:val="none" w:sz="0" w:space="0" w:color="auto"/>
            </w:tcBorders>
            <w:shd w:val="clear" w:color="auto" w:fill="E5DFEC" w:themeFill="accent4" w:themeFillTint="33"/>
          </w:tcPr>
          <w:p w14:paraId="73E8EA91" w14:textId="739E1247" w:rsidR="00760A9D" w:rsidRPr="00A57BBE" w:rsidRDefault="001C2472" w:rsidP="00A57BBE">
            <w:pPr>
              <w:autoSpaceDE w:val="0"/>
              <w:autoSpaceDN w:val="0"/>
              <w:adjustRightInd w:val="0"/>
              <w:spacing w:before="240" w:line="276" w:lineRule="auto"/>
              <w:rPr>
                <w:rFonts w:cs="Arial"/>
                <w:b w:val="0"/>
                <w:color w:val="000000"/>
              </w:rPr>
            </w:pPr>
            <w:r>
              <w:rPr>
                <w:rFonts w:cs="Arial"/>
                <w:color w:val="000000"/>
              </w:rPr>
              <w:t>Section</w:t>
            </w:r>
            <w:r w:rsidR="00760A9D" w:rsidRPr="00A57BBE">
              <w:rPr>
                <w:rFonts w:cs="Arial"/>
                <w:color w:val="000000"/>
              </w:rPr>
              <w:t xml:space="preserve"> 10.2(d)(iv) of the 2022 Code states: </w:t>
            </w:r>
          </w:p>
          <w:p w14:paraId="6F990125" w14:textId="497BB96F" w:rsidR="00CC7E28" w:rsidRPr="00A57BBE" w:rsidRDefault="00760A9D" w:rsidP="00A57BBE">
            <w:pPr>
              <w:autoSpaceDE w:val="0"/>
              <w:autoSpaceDN w:val="0"/>
              <w:adjustRightInd w:val="0"/>
              <w:spacing w:before="240" w:line="276" w:lineRule="auto"/>
              <w:rPr>
                <w:rFonts w:cs="Arial"/>
                <w:b w:val="0"/>
                <w:bCs w:val="0"/>
                <w:i/>
                <w:iCs/>
                <w:color w:val="000000"/>
              </w:rPr>
            </w:pPr>
            <w:r w:rsidRPr="00A57BBE">
              <w:rPr>
                <w:rFonts w:cs="Arial"/>
                <w:i/>
                <w:iCs/>
                <w:color w:val="000000"/>
              </w:rPr>
              <w:t xml:space="preserve"> </w:t>
            </w:r>
            <w:r w:rsidR="0095258F" w:rsidRPr="00A57BBE">
              <w:rPr>
                <w:rFonts w:cs="Arial"/>
                <w:i/>
                <w:iCs/>
                <w:color w:val="000000"/>
              </w:rPr>
              <w:t>(d) We will have internal policies and training appropriate to our employees’ roles to help them</w:t>
            </w:r>
          </w:p>
          <w:p w14:paraId="3DDDD887" w14:textId="730FD36D" w:rsidR="0095258F" w:rsidRPr="00A57BBE" w:rsidRDefault="00CC7E28" w:rsidP="00A57BBE">
            <w:pPr>
              <w:autoSpaceDE w:val="0"/>
              <w:autoSpaceDN w:val="0"/>
              <w:adjustRightInd w:val="0"/>
              <w:spacing w:before="240" w:line="276" w:lineRule="auto"/>
              <w:ind w:left="785" w:hanging="785"/>
              <w:rPr>
                <w:rFonts w:cs="Arial"/>
                <w:b w:val="0"/>
                <w:bCs w:val="0"/>
                <w:i/>
                <w:iCs/>
                <w:color w:val="000000"/>
              </w:rPr>
            </w:pPr>
            <w:r w:rsidRPr="00A57BBE">
              <w:rPr>
                <w:rFonts w:cs="Arial"/>
                <w:i/>
                <w:iCs/>
                <w:color w:val="000000"/>
              </w:rPr>
              <w:t xml:space="preserve">              (</w:t>
            </w:r>
            <w:r w:rsidR="0095258F" w:rsidRPr="00A57BBE">
              <w:rPr>
                <w:rFonts w:cs="Arial"/>
                <w:i/>
                <w:iCs/>
                <w:color w:val="000000"/>
              </w:rPr>
              <w:t>iv) engage a client or potential client with sensitivity, dignity, respect and compassion – this</w:t>
            </w:r>
            <w:r w:rsidRPr="00A57BBE">
              <w:rPr>
                <w:rFonts w:cs="Arial"/>
                <w:i/>
                <w:iCs/>
                <w:color w:val="000000"/>
              </w:rPr>
              <w:t xml:space="preserve"> </w:t>
            </w:r>
            <w:r w:rsidR="0095258F" w:rsidRPr="00A57BBE">
              <w:rPr>
                <w:rFonts w:cs="Arial"/>
                <w:i/>
                <w:iCs/>
                <w:color w:val="000000"/>
              </w:rPr>
              <w:t>may include arranging additional support, for example by referring a client or potential client to people, or services, with specialist training and experience.</w:t>
            </w:r>
          </w:p>
        </w:tc>
      </w:tr>
    </w:tbl>
    <w:p w14:paraId="7C052F1C" w14:textId="7EB226A9" w:rsidR="00193DF6" w:rsidRPr="00A57BBE" w:rsidRDefault="00AF5B82" w:rsidP="00A57BBE">
      <w:pPr>
        <w:spacing w:before="240"/>
        <w:ind w:left="567" w:hanging="567"/>
        <w:rPr>
          <w:rFonts w:eastAsia="Times New Roman" w:cs="Arial"/>
          <w:iCs/>
        </w:rPr>
      </w:pPr>
      <w:r w:rsidRPr="00A57BBE">
        <w:rPr>
          <w:rFonts w:eastAsia="Times New Roman" w:cs="Arial"/>
          <w:b/>
          <w:bCs/>
          <w:iCs/>
        </w:rPr>
        <w:t xml:space="preserve">G. </w:t>
      </w:r>
      <w:r w:rsidR="00672DC9" w:rsidRPr="00A57BBE">
        <w:rPr>
          <w:rFonts w:eastAsia="Times New Roman" w:cs="Arial"/>
          <w:b/>
          <w:bCs/>
          <w:iCs/>
        </w:rPr>
        <w:t>1</w:t>
      </w:r>
      <w:r w:rsidR="00E44940">
        <w:rPr>
          <w:rFonts w:eastAsia="Times New Roman" w:cs="Arial"/>
          <w:b/>
          <w:bCs/>
          <w:iCs/>
        </w:rPr>
        <w:t>3</w:t>
      </w:r>
      <w:r w:rsidRPr="00A57BBE">
        <w:rPr>
          <w:rFonts w:eastAsia="Times New Roman" w:cs="Arial"/>
          <w:b/>
          <w:bCs/>
          <w:iCs/>
        </w:rPr>
        <w:t xml:space="preserve"> </w:t>
      </w:r>
      <w:r w:rsidR="00EF4DC2" w:rsidRPr="00A57BBE">
        <w:rPr>
          <w:rFonts w:eastAsia="Times New Roman" w:cs="Arial"/>
          <w:b/>
          <w:bCs/>
          <w:iCs/>
        </w:rPr>
        <w:t>Provide one example of how you engaged with a client or potential client with sensitivity, dignity, respect and compassion.</w:t>
      </w:r>
      <w:r w:rsidR="00F66A87" w:rsidRPr="00A57BBE">
        <w:rPr>
          <w:rFonts w:eastAsia="Times New Roman" w:cs="Arial"/>
          <w:b/>
          <w:bCs/>
          <w:iCs/>
        </w:rPr>
        <w:t xml:space="preserve"> Provide details</w:t>
      </w:r>
      <w:r w:rsidR="00F75540" w:rsidRPr="00A57BBE">
        <w:rPr>
          <w:rFonts w:eastAsia="Times New Roman" w:cs="Arial"/>
          <w:b/>
          <w:bCs/>
          <w:iCs/>
        </w:rPr>
        <w:t xml:space="preserve"> about how your organisation’s policies and training assisted your client engagement. </w:t>
      </w:r>
      <w:r w:rsidR="00EF4DC2" w:rsidRPr="00A57BBE">
        <w:rPr>
          <w:rFonts w:eastAsia="Times New Roman" w:cs="Arial"/>
          <w:iCs/>
        </w:rPr>
        <w:t xml:space="preserve"> </w:t>
      </w:r>
    </w:p>
    <w:p w14:paraId="7895120C" w14:textId="4411DAD6" w:rsidR="00392C17" w:rsidRPr="00A57BBE" w:rsidRDefault="00AF5B82" w:rsidP="00A57BBE">
      <w:pPr>
        <w:spacing w:before="240"/>
        <w:ind w:left="567"/>
        <w:rPr>
          <w:rFonts w:eastAsia="Times New Roman" w:cs="Arial"/>
          <w:i/>
          <w:iCs/>
        </w:rPr>
      </w:pPr>
      <w:r w:rsidRPr="00A57BBE">
        <w:rPr>
          <w:rFonts w:eastAsia="Times New Roman" w:cs="Arial"/>
          <w:i/>
          <w:iCs/>
        </w:rPr>
        <w:t>[provide details]</w:t>
      </w:r>
    </w:p>
    <w:p w14:paraId="4E0A4519" w14:textId="77777777" w:rsidR="00CC4324" w:rsidRPr="00A57BBE" w:rsidRDefault="00CC4324" w:rsidP="00A57BBE">
      <w:pPr>
        <w:spacing w:before="240"/>
        <w:rPr>
          <w:rFonts w:cs="Arial"/>
        </w:rPr>
      </w:pPr>
    </w:p>
    <w:p w14:paraId="17DC24D7" w14:textId="5EC96329" w:rsidR="002D3ACE" w:rsidRPr="00A57BBE" w:rsidRDefault="004D4C40" w:rsidP="00A57BBE">
      <w:pPr>
        <w:pStyle w:val="Heading1"/>
        <w:spacing w:before="240" w:after="200"/>
        <w:rPr>
          <w:rFonts w:ascii="Arial" w:hAnsi="Arial" w:cs="Arial"/>
          <w:color w:val="7030A0"/>
        </w:rPr>
      </w:pPr>
      <w:r w:rsidRPr="00A57BBE">
        <w:rPr>
          <w:rFonts w:ascii="Arial" w:hAnsi="Arial" w:cs="Arial"/>
          <w:color w:val="7030A0"/>
        </w:rPr>
        <w:t>H</w:t>
      </w:r>
      <w:r w:rsidR="00636CFB" w:rsidRPr="00A57BBE">
        <w:rPr>
          <w:rFonts w:ascii="Arial" w:hAnsi="Arial" w:cs="Arial"/>
          <w:color w:val="7030A0"/>
        </w:rPr>
        <w:t xml:space="preserve">. </w:t>
      </w:r>
      <w:r w:rsidR="00023E59" w:rsidRPr="00A57BBE">
        <w:rPr>
          <w:rFonts w:ascii="Arial" w:hAnsi="Arial" w:cs="Arial"/>
          <w:color w:val="7030A0"/>
        </w:rPr>
        <w:t>Feedback</w:t>
      </w:r>
      <w:bookmarkEnd w:id="9"/>
    </w:p>
    <w:p w14:paraId="46498BB4" w14:textId="11C9F421" w:rsidR="009B49BC" w:rsidRPr="00A57BBE" w:rsidRDefault="00E75192" w:rsidP="00A57BBE">
      <w:pPr>
        <w:spacing w:before="240"/>
        <w:rPr>
          <w:rFonts w:eastAsia="Times New Roman" w:cs="Arial"/>
          <w:i/>
          <w:iCs/>
          <w:color w:val="000000"/>
          <w:lang w:eastAsia="en-AU"/>
        </w:rPr>
      </w:pPr>
      <w:r w:rsidRPr="00A57BBE">
        <w:rPr>
          <w:rFonts w:eastAsia="Times New Roman" w:cs="Arial"/>
          <w:i/>
          <w:iCs/>
          <w:color w:val="000000"/>
          <w:lang w:eastAsia="en-AU"/>
        </w:rPr>
        <w:t>We welcome your feedback on the</w:t>
      </w:r>
      <w:r w:rsidR="009B49BC" w:rsidRPr="00A57BBE">
        <w:rPr>
          <w:rFonts w:eastAsia="Times New Roman" w:cs="Arial"/>
          <w:i/>
          <w:iCs/>
          <w:color w:val="000000"/>
          <w:lang w:eastAsia="en-AU"/>
        </w:rPr>
        <w:t xml:space="preserve"> A</w:t>
      </w:r>
      <w:r w:rsidR="00C9755C" w:rsidRPr="00A57BBE">
        <w:rPr>
          <w:rFonts w:eastAsia="Times New Roman" w:cs="Arial"/>
          <w:i/>
          <w:iCs/>
          <w:color w:val="000000"/>
          <w:lang w:eastAsia="en-AU"/>
        </w:rPr>
        <w:t xml:space="preserve">nnual </w:t>
      </w:r>
      <w:r w:rsidR="009B49BC" w:rsidRPr="00A57BBE">
        <w:rPr>
          <w:rFonts w:eastAsia="Times New Roman" w:cs="Arial"/>
          <w:i/>
          <w:iCs/>
          <w:color w:val="000000"/>
          <w:lang w:eastAsia="en-AU"/>
        </w:rPr>
        <w:t>C</w:t>
      </w:r>
      <w:r w:rsidR="00C9755C" w:rsidRPr="00A57BBE">
        <w:rPr>
          <w:rFonts w:eastAsia="Times New Roman" w:cs="Arial"/>
          <w:i/>
          <w:iCs/>
          <w:color w:val="000000"/>
          <w:lang w:eastAsia="en-AU"/>
        </w:rPr>
        <w:t xml:space="preserve">ompliance </w:t>
      </w:r>
      <w:r w:rsidR="009B49BC" w:rsidRPr="00A57BBE">
        <w:rPr>
          <w:rFonts w:eastAsia="Times New Roman" w:cs="Arial"/>
          <w:i/>
          <w:iCs/>
          <w:color w:val="000000"/>
          <w:lang w:eastAsia="en-AU"/>
        </w:rPr>
        <w:t>S</w:t>
      </w:r>
      <w:r w:rsidR="00C9755C" w:rsidRPr="00A57BBE">
        <w:rPr>
          <w:rFonts w:eastAsia="Times New Roman" w:cs="Arial"/>
          <w:i/>
          <w:iCs/>
          <w:color w:val="000000"/>
          <w:lang w:eastAsia="en-AU"/>
        </w:rPr>
        <w:t>tatement (ACS)</w:t>
      </w:r>
      <w:r w:rsidR="009B49BC" w:rsidRPr="00A57BBE">
        <w:rPr>
          <w:rFonts w:eastAsia="Times New Roman" w:cs="Arial"/>
          <w:i/>
          <w:iCs/>
          <w:color w:val="000000"/>
          <w:lang w:eastAsia="en-AU"/>
        </w:rPr>
        <w:t xml:space="preserve"> </w:t>
      </w:r>
      <w:r w:rsidRPr="00A57BBE">
        <w:rPr>
          <w:rFonts w:eastAsia="Times New Roman" w:cs="Arial"/>
          <w:i/>
          <w:iCs/>
          <w:color w:val="000000"/>
          <w:lang w:eastAsia="en-AU"/>
        </w:rPr>
        <w:t xml:space="preserve">process </w:t>
      </w:r>
      <w:r w:rsidR="009B49BC" w:rsidRPr="00A57BBE">
        <w:rPr>
          <w:rFonts w:eastAsia="Times New Roman" w:cs="Arial"/>
          <w:i/>
          <w:iCs/>
          <w:color w:val="000000"/>
          <w:lang w:eastAsia="en-AU"/>
        </w:rPr>
        <w:t>and areas that ca</w:t>
      </w:r>
      <w:r w:rsidR="00C9755C" w:rsidRPr="00A57BBE">
        <w:rPr>
          <w:rFonts w:eastAsia="Times New Roman" w:cs="Arial"/>
          <w:i/>
          <w:iCs/>
          <w:color w:val="000000"/>
          <w:lang w:eastAsia="en-AU"/>
        </w:rPr>
        <w:t xml:space="preserve">n be improved for next year’s ACS program.  </w:t>
      </w:r>
    </w:p>
    <w:p w14:paraId="4B5557DD" w14:textId="4BF52AD8" w:rsidR="00FA6ADD" w:rsidRPr="00A57BBE" w:rsidRDefault="004D4C40" w:rsidP="00A57BBE">
      <w:pPr>
        <w:spacing w:before="240"/>
        <w:ind w:left="567" w:hanging="567"/>
        <w:rPr>
          <w:rFonts w:cs="Arial"/>
          <w:lang w:val="en-US"/>
        </w:rPr>
      </w:pPr>
      <w:r w:rsidRPr="00A57BBE">
        <w:rPr>
          <w:rFonts w:eastAsia="Times New Roman" w:cs="Arial"/>
          <w:b/>
        </w:rPr>
        <w:t>H</w:t>
      </w:r>
      <w:r w:rsidR="00E06D7B" w:rsidRPr="00A57BBE">
        <w:rPr>
          <w:rFonts w:eastAsia="Times New Roman" w:cs="Arial"/>
          <w:b/>
        </w:rPr>
        <w:t>.1</w:t>
      </w:r>
      <w:r w:rsidR="00636CFB" w:rsidRPr="00A57BBE">
        <w:rPr>
          <w:rFonts w:eastAsia="Times New Roman" w:cs="Arial"/>
          <w:b/>
        </w:rPr>
        <w:tab/>
        <w:t>Do you have any suggestions to improve the ACS for next year to make it more useful for your organisation?</w:t>
      </w:r>
      <w:r w:rsidR="001D20EE" w:rsidRPr="00A57BBE">
        <w:rPr>
          <w:rFonts w:eastAsia="Times New Roman" w:cs="Arial"/>
          <w:b/>
        </w:rPr>
        <w:t xml:space="preserve"> </w:t>
      </w:r>
      <w:r w:rsidR="001D20EE" w:rsidRPr="00A57BBE">
        <w:rPr>
          <w:rFonts w:eastAsia="Times New Roman" w:cs="Arial"/>
          <w:i/>
        </w:rPr>
        <w:t>[Please comment]</w:t>
      </w:r>
    </w:p>
    <w:p w14:paraId="22E31002" w14:textId="21C37D6F" w:rsidR="00760A9D" w:rsidRPr="00A57BBE" w:rsidRDefault="00760A9D" w:rsidP="00A57BBE">
      <w:pPr>
        <w:spacing w:before="240"/>
        <w:rPr>
          <w:rFonts w:eastAsiaTheme="majorEastAsia" w:cs="Arial"/>
          <w:b/>
          <w:bCs/>
          <w:color w:val="7030A0"/>
          <w:sz w:val="28"/>
          <w:szCs w:val="28"/>
        </w:rPr>
      </w:pPr>
    </w:p>
    <w:p w14:paraId="6FF4B980" w14:textId="4891F7FA" w:rsidR="004D4C40" w:rsidRPr="00A57BBE" w:rsidRDefault="004D4C40" w:rsidP="00A57BBE">
      <w:pPr>
        <w:pStyle w:val="Heading1"/>
        <w:spacing w:before="240" w:after="200"/>
        <w:rPr>
          <w:rFonts w:ascii="Arial" w:hAnsi="Arial" w:cs="Arial"/>
          <w:color w:val="7030A0"/>
        </w:rPr>
      </w:pPr>
      <w:r w:rsidRPr="00A57BBE">
        <w:rPr>
          <w:rFonts w:ascii="Arial" w:hAnsi="Arial" w:cs="Arial"/>
          <w:color w:val="7030A0"/>
        </w:rPr>
        <w:t>Submit</w:t>
      </w:r>
    </w:p>
    <w:p w14:paraId="1A7D49EE" w14:textId="77777777" w:rsidR="004D4C40" w:rsidRPr="00A57BBE" w:rsidRDefault="004D4C40" w:rsidP="00A57BBE">
      <w:pPr>
        <w:spacing w:before="240"/>
        <w:rPr>
          <w:rFonts w:eastAsia="Times New Roman" w:cs="Arial"/>
          <w:i/>
        </w:rPr>
      </w:pPr>
      <w:r w:rsidRPr="00A57BBE">
        <w:rPr>
          <w:rFonts w:cs="Arial"/>
        </w:rPr>
        <w:t>Before clicking submit please check that your responses to the 2022 Annual Compliance Statement have been fully completed.</w:t>
      </w:r>
    </w:p>
    <w:p w14:paraId="5389EEA0" w14:textId="77777777" w:rsidR="004D4C40" w:rsidRPr="00A57BBE" w:rsidRDefault="004D4C40" w:rsidP="00A57BBE">
      <w:pPr>
        <w:spacing w:before="240"/>
        <w:ind w:left="567" w:hanging="567"/>
        <w:rPr>
          <w:rFonts w:eastAsia="Times New Roman" w:cs="Arial"/>
          <w:i/>
        </w:rPr>
      </w:pPr>
      <w:r w:rsidRPr="00A57BBE">
        <w:rPr>
          <w:rFonts w:eastAsia="Times New Roman" w:cs="Arial"/>
          <w:i/>
        </w:rPr>
        <w:t>Once data has been submitted it cannot be amended.</w:t>
      </w:r>
    </w:p>
    <w:p w14:paraId="6D9B7241" w14:textId="77777777" w:rsidR="004D4C40" w:rsidRPr="00A57BBE" w:rsidRDefault="004D4C40" w:rsidP="00A57BBE">
      <w:pPr>
        <w:pStyle w:val="Heading1"/>
        <w:spacing w:before="240" w:after="200"/>
        <w:rPr>
          <w:rFonts w:ascii="Arial" w:hAnsi="Arial" w:cs="Arial"/>
          <w:color w:val="7030A0"/>
        </w:rPr>
      </w:pPr>
      <w:r w:rsidRPr="00A57BBE">
        <w:rPr>
          <w:rFonts w:ascii="Arial" w:hAnsi="Arial" w:cs="Arial"/>
          <w:color w:val="7030A0"/>
        </w:rPr>
        <w:t>End</w:t>
      </w:r>
    </w:p>
    <w:p w14:paraId="7F7B09FE" w14:textId="77777777" w:rsidR="004D4C40" w:rsidRPr="00A57BBE" w:rsidRDefault="004D4C40" w:rsidP="00A57BBE">
      <w:pPr>
        <w:pStyle w:val="NoSpacing"/>
        <w:spacing w:before="240" w:after="200" w:line="276" w:lineRule="auto"/>
        <w:rPr>
          <w:rFonts w:cs="Arial"/>
        </w:rPr>
      </w:pPr>
      <w:r w:rsidRPr="00A57BBE">
        <w:rPr>
          <w:rFonts w:cs="Arial"/>
        </w:rPr>
        <w:t>Thank you for participating in the 2022 Annual Compliance Statement.</w:t>
      </w:r>
    </w:p>
    <w:p w14:paraId="2E3B4225" w14:textId="77777777" w:rsidR="004D4C40" w:rsidRPr="00A57BBE" w:rsidRDefault="004D4C40" w:rsidP="00A57BBE">
      <w:pPr>
        <w:pStyle w:val="NoSpacing"/>
        <w:spacing w:before="240" w:after="200" w:line="276" w:lineRule="auto"/>
        <w:rPr>
          <w:rFonts w:cs="Arial"/>
        </w:rPr>
      </w:pPr>
    </w:p>
    <w:p w14:paraId="32655C6F" w14:textId="77777777" w:rsidR="004D4C40" w:rsidRPr="00A57BBE" w:rsidRDefault="004D4C40" w:rsidP="00A57BBE">
      <w:pPr>
        <w:pStyle w:val="NoSpacing"/>
        <w:spacing w:before="240" w:after="200" w:line="276" w:lineRule="auto"/>
        <w:rPr>
          <w:rFonts w:cs="Arial"/>
        </w:rPr>
      </w:pPr>
      <w:r w:rsidRPr="00A57BBE">
        <w:rPr>
          <w:rFonts w:cs="Arial"/>
        </w:rPr>
        <w:t>Please ensure you click on one of the icons below and save a copy of your submission to your system.</w:t>
      </w:r>
    </w:p>
    <w:p w14:paraId="7597E3BD" w14:textId="77777777" w:rsidR="004D4C40" w:rsidRPr="00A57BBE" w:rsidRDefault="004D4C40" w:rsidP="00A57BBE">
      <w:pPr>
        <w:pStyle w:val="NoSpacing"/>
        <w:spacing w:before="240" w:after="200" w:line="276" w:lineRule="auto"/>
        <w:rPr>
          <w:rFonts w:cs="Arial"/>
        </w:rPr>
      </w:pPr>
    </w:p>
    <w:p w14:paraId="5C8F12C8" w14:textId="29E14F66" w:rsidR="00FA6ADD" w:rsidRPr="00A57BBE" w:rsidRDefault="004D4C40" w:rsidP="00A57BBE">
      <w:pPr>
        <w:pStyle w:val="NoSpacing"/>
        <w:spacing w:before="240" w:after="200" w:line="276" w:lineRule="auto"/>
        <w:rPr>
          <w:rFonts w:cs="Arial"/>
        </w:rPr>
      </w:pPr>
      <w:r w:rsidRPr="00A57BBE">
        <w:rPr>
          <w:rFonts w:cs="Arial"/>
        </w:rPr>
        <w:t>You can then close this window.</w:t>
      </w:r>
    </w:p>
    <w:sectPr w:rsidR="00FA6ADD" w:rsidRPr="00A57BBE" w:rsidSect="004C4CD5">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52F11" w14:textId="77777777" w:rsidR="00957D0B" w:rsidRDefault="00957D0B" w:rsidP="001B06BC">
      <w:pPr>
        <w:spacing w:after="0" w:line="240" w:lineRule="auto"/>
      </w:pPr>
      <w:r>
        <w:separator/>
      </w:r>
    </w:p>
  </w:endnote>
  <w:endnote w:type="continuationSeparator" w:id="0">
    <w:p w14:paraId="0089FED2" w14:textId="77777777" w:rsidR="00957D0B" w:rsidRDefault="00957D0B" w:rsidP="001B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Bk BT">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20"/>
        <w:szCs w:val="20"/>
      </w:rPr>
      <w:id w:val="26909047"/>
      <w:docPartObj>
        <w:docPartGallery w:val="Page Numbers (Bottom of Page)"/>
        <w:docPartUnique/>
      </w:docPartObj>
    </w:sdtPr>
    <w:sdtEndPr/>
    <w:sdtContent>
      <w:sdt>
        <w:sdtPr>
          <w:rPr>
            <w:rFonts w:cs="Arial"/>
            <w:sz w:val="20"/>
            <w:szCs w:val="20"/>
          </w:rPr>
          <w:id w:val="26909048"/>
          <w:docPartObj>
            <w:docPartGallery w:val="Page Numbers (Top of Page)"/>
            <w:docPartUnique/>
          </w:docPartObj>
        </w:sdtPr>
        <w:sdtEndPr/>
        <w:sdtContent>
          <w:p w14:paraId="2289845C" w14:textId="2E42F286" w:rsidR="00957D0B" w:rsidRPr="00691F03" w:rsidRDefault="00957D0B">
            <w:pPr>
              <w:pStyle w:val="Footer"/>
              <w:rPr>
                <w:rFonts w:cs="Arial"/>
                <w:sz w:val="20"/>
                <w:szCs w:val="20"/>
              </w:rPr>
            </w:pPr>
            <w:r>
              <w:rPr>
                <w:rFonts w:cs="Arial"/>
                <w:sz w:val="20"/>
                <w:szCs w:val="20"/>
              </w:rPr>
              <w:t>2022 IBCCC</w:t>
            </w:r>
            <w:r w:rsidRPr="001458EB">
              <w:rPr>
                <w:rFonts w:cs="Arial"/>
                <w:sz w:val="20"/>
                <w:szCs w:val="20"/>
              </w:rPr>
              <w:t xml:space="preserve"> </w:t>
            </w:r>
            <w:r>
              <w:rPr>
                <w:rFonts w:cs="Arial"/>
                <w:sz w:val="20"/>
                <w:szCs w:val="20"/>
              </w:rPr>
              <w:t xml:space="preserve">Annual Compliance Statement </w:t>
            </w:r>
            <w:r w:rsidR="00265217">
              <w:rPr>
                <w:rFonts w:cs="Arial"/>
                <w:sz w:val="20"/>
                <w:szCs w:val="20"/>
              </w:rPr>
              <w:tab/>
            </w:r>
            <w:r w:rsidRPr="001458EB">
              <w:rPr>
                <w:rFonts w:cs="Arial"/>
                <w:sz w:val="20"/>
                <w:szCs w:val="20"/>
              </w:rPr>
              <w:tab/>
              <w:t xml:space="preserve">Page </w:t>
            </w:r>
            <w:r w:rsidRPr="001458EB">
              <w:rPr>
                <w:rFonts w:cs="Arial"/>
                <w:b/>
                <w:sz w:val="20"/>
                <w:szCs w:val="20"/>
              </w:rPr>
              <w:fldChar w:fldCharType="begin"/>
            </w:r>
            <w:r w:rsidRPr="001458EB">
              <w:rPr>
                <w:rFonts w:cs="Arial"/>
                <w:b/>
                <w:sz w:val="20"/>
                <w:szCs w:val="20"/>
              </w:rPr>
              <w:instrText xml:space="preserve"> PAGE </w:instrText>
            </w:r>
            <w:r w:rsidRPr="001458EB">
              <w:rPr>
                <w:rFonts w:cs="Arial"/>
                <w:b/>
                <w:sz w:val="20"/>
                <w:szCs w:val="20"/>
              </w:rPr>
              <w:fldChar w:fldCharType="separate"/>
            </w:r>
            <w:r>
              <w:rPr>
                <w:rFonts w:cs="Arial"/>
                <w:b/>
                <w:noProof/>
                <w:sz w:val="20"/>
                <w:szCs w:val="20"/>
              </w:rPr>
              <w:t>8</w:t>
            </w:r>
            <w:r w:rsidRPr="001458EB">
              <w:rPr>
                <w:rFonts w:cs="Arial"/>
                <w:b/>
                <w:sz w:val="20"/>
                <w:szCs w:val="20"/>
              </w:rPr>
              <w:fldChar w:fldCharType="end"/>
            </w:r>
            <w:r w:rsidRPr="001458EB">
              <w:rPr>
                <w:rFonts w:cs="Arial"/>
                <w:sz w:val="20"/>
                <w:szCs w:val="20"/>
              </w:rPr>
              <w:t xml:space="preserve"> of </w:t>
            </w:r>
            <w:r w:rsidRPr="001458EB">
              <w:rPr>
                <w:rFonts w:cs="Arial"/>
                <w:b/>
                <w:sz w:val="20"/>
                <w:szCs w:val="20"/>
              </w:rPr>
              <w:fldChar w:fldCharType="begin"/>
            </w:r>
            <w:r w:rsidRPr="001458EB">
              <w:rPr>
                <w:rFonts w:cs="Arial"/>
                <w:b/>
                <w:sz w:val="20"/>
                <w:szCs w:val="20"/>
              </w:rPr>
              <w:instrText xml:space="preserve"> NUMPAGES  </w:instrText>
            </w:r>
            <w:r w:rsidRPr="001458EB">
              <w:rPr>
                <w:rFonts w:cs="Arial"/>
                <w:b/>
                <w:sz w:val="20"/>
                <w:szCs w:val="20"/>
              </w:rPr>
              <w:fldChar w:fldCharType="separate"/>
            </w:r>
            <w:r>
              <w:rPr>
                <w:rFonts w:cs="Arial"/>
                <w:b/>
                <w:noProof/>
                <w:sz w:val="20"/>
                <w:szCs w:val="20"/>
              </w:rPr>
              <w:t>8</w:t>
            </w:r>
            <w:r w:rsidRPr="001458EB">
              <w:rPr>
                <w:rFonts w:cs="Arial"/>
                <w:b/>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4FD90" w14:textId="77777777" w:rsidR="00957D0B" w:rsidRDefault="00957D0B" w:rsidP="001B06BC">
      <w:pPr>
        <w:spacing w:after="0" w:line="240" w:lineRule="auto"/>
      </w:pPr>
      <w:r>
        <w:separator/>
      </w:r>
    </w:p>
  </w:footnote>
  <w:footnote w:type="continuationSeparator" w:id="0">
    <w:p w14:paraId="7C4A990D" w14:textId="77777777" w:rsidR="00957D0B" w:rsidRDefault="00957D0B" w:rsidP="001B06BC">
      <w:pPr>
        <w:spacing w:after="0" w:line="240" w:lineRule="auto"/>
      </w:pPr>
      <w:r>
        <w:continuationSeparator/>
      </w:r>
    </w:p>
  </w:footnote>
  <w:footnote w:id="1">
    <w:p w14:paraId="6F9681BB" w14:textId="6D450F4C" w:rsidR="00957D0B" w:rsidRDefault="00957D0B">
      <w:pPr>
        <w:pStyle w:val="FootnoteText"/>
      </w:pPr>
      <w:r>
        <w:rPr>
          <w:rStyle w:val="FootnoteReference"/>
        </w:rPr>
        <w:footnoteRef/>
      </w:r>
      <w:r>
        <w:t xml:space="preserve"> As per </w:t>
      </w:r>
      <w:bookmarkStart w:id="3" w:name="_Hlk105575793"/>
      <w:r>
        <w:t xml:space="preserve">ASIC’s </w:t>
      </w:r>
      <w:hyperlink r:id="rId1" w:history="1">
        <w:r w:rsidRPr="004C1477">
          <w:rPr>
            <w:rStyle w:val="Hyperlink"/>
          </w:rPr>
          <w:t>IDR Data Reporting Handbook</w:t>
        </w:r>
      </w:hyperlink>
      <w:bookmarkEnd w:id="3"/>
      <w:r>
        <w:t xml:space="preserve"> Table 9.</w:t>
      </w:r>
    </w:p>
  </w:footnote>
  <w:footnote w:id="2">
    <w:p w14:paraId="2C832FA1" w14:textId="48E6431C" w:rsidR="00957D0B" w:rsidRDefault="00957D0B">
      <w:pPr>
        <w:pStyle w:val="FootnoteText"/>
      </w:pPr>
      <w:r>
        <w:rPr>
          <w:rStyle w:val="FootnoteReference"/>
        </w:rPr>
        <w:footnoteRef/>
      </w:r>
      <w:r>
        <w:t xml:space="preserve"> As per ASIC’s </w:t>
      </w:r>
      <w:hyperlink r:id="rId2" w:history="1">
        <w:r w:rsidRPr="004C1477">
          <w:rPr>
            <w:rStyle w:val="Hyperlink"/>
          </w:rPr>
          <w:t>IDR Data Reporting Handbook</w:t>
        </w:r>
      </w:hyperlink>
      <w:r>
        <w:t xml:space="preserve"> Table 17.</w:t>
      </w:r>
    </w:p>
  </w:footnote>
  <w:footnote w:id="3">
    <w:p w14:paraId="684069B8" w14:textId="662C6909" w:rsidR="00957D0B" w:rsidRDefault="00957D0B">
      <w:pPr>
        <w:pStyle w:val="FootnoteText"/>
      </w:pPr>
      <w:r>
        <w:rPr>
          <w:rStyle w:val="FootnoteReference"/>
        </w:rPr>
        <w:footnoteRef/>
      </w:r>
      <w:r>
        <w:t xml:space="preserve"> As per ASIC’s </w:t>
      </w:r>
      <w:hyperlink r:id="rId3" w:history="1">
        <w:r w:rsidRPr="004C1477">
          <w:rPr>
            <w:rStyle w:val="Hyperlink"/>
          </w:rPr>
          <w:t>IDR Data Reporting Handbook</w:t>
        </w:r>
      </w:hyperlink>
      <w:r>
        <w:t xml:space="preserve"> Table 18.</w:t>
      </w:r>
    </w:p>
  </w:footnote>
  <w:footnote w:id="4">
    <w:p w14:paraId="02C37D77" w14:textId="4559E5B4" w:rsidR="00957D0B" w:rsidRDefault="00957D0B">
      <w:pPr>
        <w:pStyle w:val="FootnoteText"/>
      </w:pPr>
      <w:r>
        <w:rPr>
          <w:rStyle w:val="FootnoteReference"/>
        </w:rPr>
        <w:footnoteRef/>
      </w:r>
      <w:r>
        <w:t xml:space="preserve"> Pursuant to ASIC Regulatory Guide </w:t>
      </w:r>
      <w:hyperlink r:id="rId4" w:history="1">
        <w:r w:rsidRPr="00906F02">
          <w:rPr>
            <w:rStyle w:val="Hyperlink"/>
          </w:rPr>
          <w:t>RG271</w:t>
        </w:r>
      </w:hyperlink>
      <w:r>
        <w:t xml:space="preserve"> Internal Dispute Resolution, Part C and Section 9.4(b) of the 2022 Code.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2152"/>
    <w:multiLevelType w:val="hybridMultilevel"/>
    <w:tmpl w:val="EF620AB8"/>
    <w:lvl w:ilvl="0" w:tplc="F8F20CFE">
      <w:start w:val="1"/>
      <w:numFmt w:val="bullet"/>
      <w:lvlText w:val=""/>
      <w:lvlJc w:val="left"/>
      <w:pPr>
        <w:ind w:left="1296" w:hanging="360"/>
      </w:pPr>
      <w:rPr>
        <w:rFonts w:ascii="Symbol" w:hAnsi="Symbol" w:hint="default"/>
      </w:rPr>
    </w:lvl>
    <w:lvl w:ilvl="1" w:tplc="0C090003">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1" w15:restartNumberingAfterBreak="0">
    <w:nsid w:val="0D7C0DF5"/>
    <w:multiLevelType w:val="hybridMultilevel"/>
    <w:tmpl w:val="61AA3D22"/>
    <w:lvl w:ilvl="0" w:tplc="F8F20CF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E201C5A"/>
    <w:multiLevelType w:val="hybridMultilevel"/>
    <w:tmpl w:val="E2882230"/>
    <w:lvl w:ilvl="0" w:tplc="F8F20CF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13300B"/>
    <w:multiLevelType w:val="hybridMultilevel"/>
    <w:tmpl w:val="C22A72C8"/>
    <w:lvl w:ilvl="0" w:tplc="F8F20CFE">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15A17E9F"/>
    <w:multiLevelType w:val="hybridMultilevel"/>
    <w:tmpl w:val="01FC7384"/>
    <w:lvl w:ilvl="0" w:tplc="F8F20CF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5AB6E45"/>
    <w:multiLevelType w:val="multilevel"/>
    <w:tmpl w:val="51E6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B11F92"/>
    <w:multiLevelType w:val="hybridMultilevel"/>
    <w:tmpl w:val="C83C1EE2"/>
    <w:lvl w:ilvl="0" w:tplc="469AF04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C81BD6"/>
    <w:multiLevelType w:val="hybridMultilevel"/>
    <w:tmpl w:val="460A74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682F08"/>
    <w:multiLevelType w:val="hybridMultilevel"/>
    <w:tmpl w:val="F940D8AE"/>
    <w:lvl w:ilvl="0" w:tplc="F8F20CFE">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1C563891"/>
    <w:multiLevelType w:val="hybridMultilevel"/>
    <w:tmpl w:val="92EA9A3E"/>
    <w:lvl w:ilvl="0" w:tplc="F8F20CF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F21B02"/>
    <w:multiLevelType w:val="hybridMultilevel"/>
    <w:tmpl w:val="AD06697A"/>
    <w:lvl w:ilvl="0" w:tplc="F8F20CF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6C2BB5"/>
    <w:multiLevelType w:val="hybridMultilevel"/>
    <w:tmpl w:val="1390CFBA"/>
    <w:lvl w:ilvl="0" w:tplc="F8F20CFE">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15:restartNumberingAfterBreak="0">
    <w:nsid w:val="239B3C4A"/>
    <w:multiLevelType w:val="hybridMultilevel"/>
    <w:tmpl w:val="51F8171A"/>
    <w:lvl w:ilvl="0" w:tplc="F8F20CFE">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8297804"/>
    <w:multiLevelType w:val="hybridMultilevel"/>
    <w:tmpl w:val="2CBEE024"/>
    <w:lvl w:ilvl="0" w:tplc="F8F20CF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9294012"/>
    <w:multiLevelType w:val="hybridMultilevel"/>
    <w:tmpl w:val="4F2834E4"/>
    <w:lvl w:ilvl="0" w:tplc="F8F20CFE">
      <w:start w:val="1"/>
      <w:numFmt w:val="bullet"/>
      <w:lvlText w:val=""/>
      <w:lvlJc w:val="left"/>
      <w:pPr>
        <w:ind w:left="2358" w:hanging="360"/>
      </w:pPr>
      <w:rPr>
        <w:rFonts w:ascii="Symbol" w:hAnsi="Symbol" w:hint="default"/>
      </w:rPr>
    </w:lvl>
    <w:lvl w:ilvl="1" w:tplc="0C090003" w:tentative="1">
      <w:start w:val="1"/>
      <w:numFmt w:val="bullet"/>
      <w:lvlText w:val="o"/>
      <w:lvlJc w:val="left"/>
      <w:pPr>
        <w:ind w:left="3078" w:hanging="360"/>
      </w:pPr>
      <w:rPr>
        <w:rFonts w:ascii="Courier New" w:hAnsi="Courier New" w:cs="Courier New" w:hint="default"/>
      </w:rPr>
    </w:lvl>
    <w:lvl w:ilvl="2" w:tplc="0C090005" w:tentative="1">
      <w:start w:val="1"/>
      <w:numFmt w:val="bullet"/>
      <w:lvlText w:val=""/>
      <w:lvlJc w:val="left"/>
      <w:pPr>
        <w:ind w:left="3798" w:hanging="360"/>
      </w:pPr>
      <w:rPr>
        <w:rFonts w:ascii="Wingdings" w:hAnsi="Wingdings" w:hint="default"/>
      </w:rPr>
    </w:lvl>
    <w:lvl w:ilvl="3" w:tplc="0C090001" w:tentative="1">
      <w:start w:val="1"/>
      <w:numFmt w:val="bullet"/>
      <w:lvlText w:val=""/>
      <w:lvlJc w:val="left"/>
      <w:pPr>
        <w:ind w:left="4518" w:hanging="360"/>
      </w:pPr>
      <w:rPr>
        <w:rFonts w:ascii="Symbol" w:hAnsi="Symbol" w:hint="default"/>
      </w:rPr>
    </w:lvl>
    <w:lvl w:ilvl="4" w:tplc="0C090003" w:tentative="1">
      <w:start w:val="1"/>
      <w:numFmt w:val="bullet"/>
      <w:lvlText w:val="o"/>
      <w:lvlJc w:val="left"/>
      <w:pPr>
        <w:ind w:left="5238" w:hanging="360"/>
      </w:pPr>
      <w:rPr>
        <w:rFonts w:ascii="Courier New" w:hAnsi="Courier New" w:cs="Courier New" w:hint="default"/>
      </w:rPr>
    </w:lvl>
    <w:lvl w:ilvl="5" w:tplc="0C090005" w:tentative="1">
      <w:start w:val="1"/>
      <w:numFmt w:val="bullet"/>
      <w:lvlText w:val=""/>
      <w:lvlJc w:val="left"/>
      <w:pPr>
        <w:ind w:left="5958" w:hanging="360"/>
      </w:pPr>
      <w:rPr>
        <w:rFonts w:ascii="Wingdings" w:hAnsi="Wingdings" w:hint="default"/>
      </w:rPr>
    </w:lvl>
    <w:lvl w:ilvl="6" w:tplc="0C090001" w:tentative="1">
      <w:start w:val="1"/>
      <w:numFmt w:val="bullet"/>
      <w:lvlText w:val=""/>
      <w:lvlJc w:val="left"/>
      <w:pPr>
        <w:ind w:left="6678" w:hanging="360"/>
      </w:pPr>
      <w:rPr>
        <w:rFonts w:ascii="Symbol" w:hAnsi="Symbol" w:hint="default"/>
      </w:rPr>
    </w:lvl>
    <w:lvl w:ilvl="7" w:tplc="0C090003" w:tentative="1">
      <w:start w:val="1"/>
      <w:numFmt w:val="bullet"/>
      <w:lvlText w:val="o"/>
      <w:lvlJc w:val="left"/>
      <w:pPr>
        <w:ind w:left="7398" w:hanging="360"/>
      </w:pPr>
      <w:rPr>
        <w:rFonts w:ascii="Courier New" w:hAnsi="Courier New" w:cs="Courier New" w:hint="default"/>
      </w:rPr>
    </w:lvl>
    <w:lvl w:ilvl="8" w:tplc="0C090005" w:tentative="1">
      <w:start w:val="1"/>
      <w:numFmt w:val="bullet"/>
      <w:lvlText w:val=""/>
      <w:lvlJc w:val="left"/>
      <w:pPr>
        <w:ind w:left="8118" w:hanging="360"/>
      </w:pPr>
      <w:rPr>
        <w:rFonts w:ascii="Wingdings" w:hAnsi="Wingdings" w:hint="default"/>
      </w:rPr>
    </w:lvl>
  </w:abstractNum>
  <w:abstractNum w:abstractNumId="15" w15:restartNumberingAfterBreak="0">
    <w:nsid w:val="2B9F21D4"/>
    <w:multiLevelType w:val="hybridMultilevel"/>
    <w:tmpl w:val="DE9A665E"/>
    <w:lvl w:ilvl="0" w:tplc="F8F20CFE">
      <w:start w:val="1"/>
      <w:numFmt w:val="bullet"/>
      <w:lvlText w:val=""/>
      <w:lvlJc w:val="left"/>
      <w:pPr>
        <w:ind w:left="927" w:hanging="360"/>
      </w:pPr>
      <w:rPr>
        <w:rFonts w:ascii="Symbol" w:hAnsi="Symbol" w:hint="default"/>
        <w:sz w:val="28"/>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16" w15:restartNumberingAfterBreak="0">
    <w:nsid w:val="2EBE7173"/>
    <w:multiLevelType w:val="hybridMultilevel"/>
    <w:tmpl w:val="E5B4A97C"/>
    <w:lvl w:ilvl="0" w:tplc="F8F20CF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FB44B1A"/>
    <w:multiLevelType w:val="multilevel"/>
    <w:tmpl w:val="C86C4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636C74"/>
    <w:multiLevelType w:val="hybridMultilevel"/>
    <w:tmpl w:val="41F83718"/>
    <w:lvl w:ilvl="0" w:tplc="F8F20CFE">
      <w:start w:val="1"/>
      <w:numFmt w:val="bullet"/>
      <w:lvlText w:val=""/>
      <w:lvlJc w:val="left"/>
      <w:pPr>
        <w:ind w:left="1284" w:hanging="360"/>
      </w:pPr>
      <w:rPr>
        <w:rFonts w:ascii="Symbol" w:hAnsi="Symbol" w:hint="default"/>
      </w:rPr>
    </w:lvl>
    <w:lvl w:ilvl="1" w:tplc="0C090003" w:tentative="1">
      <w:start w:val="1"/>
      <w:numFmt w:val="bullet"/>
      <w:lvlText w:val="o"/>
      <w:lvlJc w:val="left"/>
      <w:pPr>
        <w:ind w:left="2004" w:hanging="360"/>
      </w:pPr>
      <w:rPr>
        <w:rFonts w:ascii="Courier New" w:hAnsi="Courier New" w:cs="Courier New" w:hint="default"/>
      </w:rPr>
    </w:lvl>
    <w:lvl w:ilvl="2" w:tplc="0C090005" w:tentative="1">
      <w:start w:val="1"/>
      <w:numFmt w:val="bullet"/>
      <w:lvlText w:val=""/>
      <w:lvlJc w:val="left"/>
      <w:pPr>
        <w:ind w:left="2724" w:hanging="360"/>
      </w:pPr>
      <w:rPr>
        <w:rFonts w:ascii="Wingdings" w:hAnsi="Wingdings" w:hint="default"/>
      </w:rPr>
    </w:lvl>
    <w:lvl w:ilvl="3" w:tplc="0C090001" w:tentative="1">
      <w:start w:val="1"/>
      <w:numFmt w:val="bullet"/>
      <w:lvlText w:val=""/>
      <w:lvlJc w:val="left"/>
      <w:pPr>
        <w:ind w:left="3444" w:hanging="360"/>
      </w:pPr>
      <w:rPr>
        <w:rFonts w:ascii="Symbol" w:hAnsi="Symbol" w:hint="default"/>
      </w:rPr>
    </w:lvl>
    <w:lvl w:ilvl="4" w:tplc="0C090003" w:tentative="1">
      <w:start w:val="1"/>
      <w:numFmt w:val="bullet"/>
      <w:lvlText w:val="o"/>
      <w:lvlJc w:val="left"/>
      <w:pPr>
        <w:ind w:left="4164" w:hanging="360"/>
      </w:pPr>
      <w:rPr>
        <w:rFonts w:ascii="Courier New" w:hAnsi="Courier New" w:cs="Courier New" w:hint="default"/>
      </w:rPr>
    </w:lvl>
    <w:lvl w:ilvl="5" w:tplc="0C090005" w:tentative="1">
      <w:start w:val="1"/>
      <w:numFmt w:val="bullet"/>
      <w:lvlText w:val=""/>
      <w:lvlJc w:val="left"/>
      <w:pPr>
        <w:ind w:left="4884" w:hanging="360"/>
      </w:pPr>
      <w:rPr>
        <w:rFonts w:ascii="Wingdings" w:hAnsi="Wingdings" w:hint="default"/>
      </w:rPr>
    </w:lvl>
    <w:lvl w:ilvl="6" w:tplc="0C090001" w:tentative="1">
      <w:start w:val="1"/>
      <w:numFmt w:val="bullet"/>
      <w:lvlText w:val=""/>
      <w:lvlJc w:val="left"/>
      <w:pPr>
        <w:ind w:left="5604" w:hanging="360"/>
      </w:pPr>
      <w:rPr>
        <w:rFonts w:ascii="Symbol" w:hAnsi="Symbol" w:hint="default"/>
      </w:rPr>
    </w:lvl>
    <w:lvl w:ilvl="7" w:tplc="0C090003" w:tentative="1">
      <w:start w:val="1"/>
      <w:numFmt w:val="bullet"/>
      <w:lvlText w:val="o"/>
      <w:lvlJc w:val="left"/>
      <w:pPr>
        <w:ind w:left="6324" w:hanging="360"/>
      </w:pPr>
      <w:rPr>
        <w:rFonts w:ascii="Courier New" w:hAnsi="Courier New" w:cs="Courier New" w:hint="default"/>
      </w:rPr>
    </w:lvl>
    <w:lvl w:ilvl="8" w:tplc="0C090005" w:tentative="1">
      <w:start w:val="1"/>
      <w:numFmt w:val="bullet"/>
      <w:lvlText w:val=""/>
      <w:lvlJc w:val="left"/>
      <w:pPr>
        <w:ind w:left="7044" w:hanging="360"/>
      </w:pPr>
      <w:rPr>
        <w:rFonts w:ascii="Wingdings" w:hAnsi="Wingdings" w:hint="default"/>
      </w:rPr>
    </w:lvl>
  </w:abstractNum>
  <w:abstractNum w:abstractNumId="19" w15:restartNumberingAfterBreak="0">
    <w:nsid w:val="34112BA6"/>
    <w:multiLevelType w:val="hybridMultilevel"/>
    <w:tmpl w:val="70DC3A6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0" w15:restartNumberingAfterBreak="0">
    <w:nsid w:val="35607254"/>
    <w:multiLevelType w:val="hybridMultilevel"/>
    <w:tmpl w:val="C7164054"/>
    <w:lvl w:ilvl="0" w:tplc="F8F20CF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5FD643C"/>
    <w:multiLevelType w:val="hybridMultilevel"/>
    <w:tmpl w:val="25DEF9FC"/>
    <w:lvl w:ilvl="0" w:tplc="F8F20CFE">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15:restartNumberingAfterBreak="0">
    <w:nsid w:val="36B9136F"/>
    <w:multiLevelType w:val="hybridMultilevel"/>
    <w:tmpl w:val="5E42667E"/>
    <w:lvl w:ilvl="0" w:tplc="F8F20CFE">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15:restartNumberingAfterBreak="0">
    <w:nsid w:val="474030B0"/>
    <w:multiLevelType w:val="hybridMultilevel"/>
    <w:tmpl w:val="376A4980"/>
    <w:lvl w:ilvl="0" w:tplc="F8F20CFE">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4B233D81"/>
    <w:multiLevelType w:val="hybridMultilevel"/>
    <w:tmpl w:val="903CF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5F6B0A"/>
    <w:multiLevelType w:val="hybridMultilevel"/>
    <w:tmpl w:val="37C01ECC"/>
    <w:lvl w:ilvl="0" w:tplc="A2C00D10">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9C48D6"/>
    <w:multiLevelType w:val="hybridMultilevel"/>
    <w:tmpl w:val="EBDE5CF8"/>
    <w:lvl w:ilvl="0" w:tplc="F598542C">
      <w:start w:val="9"/>
      <w:numFmt w:val="decimal"/>
      <w:lvlText w:val="%1."/>
      <w:lvlJc w:val="left"/>
      <w:pPr>
        <w:ind w:left="720" w:hanging="360"/>
      </w:pPr>
      <w:rPr>
        <w:rFonts w:hint="default"/>
      </w:rPr>
    </w:lvl>
    <w:lvl w:ilvl="1" w:tplc="F8F20CFE">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8E239E"/>
    <w:multiLevelType w:val="hybridMultilevel"/>
    <w:tmpl w:val="C6CC35AC"/>
    <w:lvl w:ilvl="0" w:tplc="F8F20CF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E91470"/>
    <w:multiLevelType w:val="hybridMultilevel"/>
    <w:tmpl w:val="65F61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4303C8"/>
    <w:multiLevelType w:val="hybridMultilevel"/>
    <w:tmpl w:val="773EF446"/>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30" w15:restartNumberingAfterBreak="0">
    <w:nsid w:val="56D1697B"/>
    <w:multiLevelType w:val="hybridMultilevel"/>
    <w:tmpl w:val="BDC4A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3F15D6"/>
    <w:multiLevelType w:val="hybridMultilevel"/>
    <w:tmpl w:val="B496876C"/>
    <w:lvl w:ilvl="0" w:tplc="F8F20CF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E274123"/>
    <w:multiLevelType w:val="hybridMultilevel"/>
    <w:tmpl w:val="762E4FB8"/>
    <w:lvl w:ilvl="0" w:tplc="2E8E54D8">
      <w:start w:val="7"/>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233A27"/>
    <w:multiLevelType w:val="hybridMultilevel"/>
    <w:tmpl w:val="4DC292A6"/>
    <w:lvl w:ilvl="0" w:tplc="F8F20CF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EE6BDE"/>
    <w:multiLevelType w:val="hybridMultilevel"/>
    <w:tmpl w:val="FA3EADC6"/>
    <w:lvl w:ilvl="0" w:tplc="F8F20CF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4514034"/>
    <w:multiLevelType w:val="hybridMultilevel"/>
    <w:tmpl w:val="90A82B28"/>
    <w:lvl w:ilvl="0" w:tplc="F8F20CFE">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5A3766D"/>
    <w:multiLevelType w:val="hybridMultilevel"/>
    <w:tmpl w:val="FF1EDC3A"/>
    <w:lvl w:ilvl="0" w:tplc="9488B87C">
      <w:start w:val="1"/>
      <w:numFmt w:val="upperLetter"/>
      <w:lvlText w:val="%1."/>
      <w:lvlJc w:val="left"/>
      <w:pPr>
        <w:ind w:left="720" w:hanging="360"/>
      </w:pPr>
      <w:rPr>
        <w:rFonts w:eastAsia="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AA0A2E"/>
    <w:multiLevelType w:val="multilevel"/>
    <w:tmpl w:val="644669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2C71D9"/>
    <w:multiLevelType w:val="hybridMultilevel"/>
    <w:tmpl w:val="C8D08BAA"/>
    <w:lvl w:ilvl="0" w:tplc="85BA9F24">
      <w:start w:val="1"/>
      <w:numFmt w:val="bullet"/>
      <w:lvlText w:val=""/>
      <w:lvlJc w:val="left"/>
      <w:pPr>
        <w:ind w:left="1080" w:hanging="360"/>
      </w:pPr>
      <w:rPr>
        <w:rFonts w:ascii="Symbol" w:hAnsi="Symbol" w:hint="default"/>
        <w:color w:val="000000" w:themeColor="tex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AA16801"/>
    <w:multiLevelType w:val="hybridMultilevel"/>
    <w:tmpl w:val="58E4B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7A772D"/>
    <w:multiLevelType w:val="hybridMultilevel"/>
    <w:tmpl w:val="A5845C9C"/>
    <w:lvl w:ilvl="0" w:tplc="F8F20CFE">
      <w:start w:val="1"/>
      <w:numFmt w:val="bullet"/>
      <w:lvlText w:val=""/>
      <w:lvlJc w:val="left"/>
      <w:pPr>
        <w:ind w:left="1530" w:hanging="360"/>
      </w:pPr>
      <w:rPr>
        <w:rFonts w:ascii="Symbol" w:hAnsi="Symbol" w:hint="default"/>
      </w:rPr>
    </w:lvl>
    <w:lvl w:ilvl="1" w:tplc="0C090003" w:tentative="1">
      <w:start w:val="1"/>
      <w:numFmt w:val="bullet"/>
      <w:lvlText w:val="o"/>
      <w:lvlJc w:val="left"/>
      <w:pPr>
        <w:ind w:left="2250" w:hanging="360"/>
      </w:pPr>
      <w:rPr>
        <w:rFonts w:ascii="Courier New" w:hAnsi="Courier New" w:cs="Courier New" w:hint="default"/>
      </w:rPr>
    </w:lvl>
    <w:lvl w:ilvl="2" w:tplc="0C090005" w:tentative="1">
      <w:start w:val="1"/>
      <w:numFmt w:val="bullet"/>
      <w:lvlText w:val=""/>
      <w:lvlJc w:val="left"/>
      <w:pPr>
        <w:ind w:left="2970" w:hanging="360"/>
      </w:pPr>
      <w:rPr>
        <w:rFonts w:ascii="Wingdings" w:hAnsi="Wingdings" w:hint="default"/>
      </w:rPr>
    </w:lvl>
    <w:lvl w:ilvl="3" w:tplc="0C090001" w:tentative="1">
      <w:start w:val="1"/>
      <w:numFmt w:val="bullet"/>
      <w:lvlText w:val=""/>
      <w:lvlJc w:val="left"/>
      <w:pPr>
        <w:ind w:left="3690" w:hanging="360"/>
      </w:pPr>
      <w:rPr>
        <w:rFonts w:ascii="Symbol" w:hAnsi="Symbol" w:hint="default"/>
      </w:rPr>
    </w:lvl>
    <w:lvl w:ilvl="4" w:tplc="0C090003" w:tentative="1">
      <w:start w:val="1"/>
      <w:numFmt w:val="bullet"/>
      <w:lvlText w:val="o"/>
      <w:lvlJc w:val="left"/>
      <w:pPr>
        <w:ind w:left="4410" w:hanging="360"/>
      </w:pPr>
      <w:rPr>
        <w:rFonts w:ascii="Courier New" w:hAnsi="Courier New" w:cs="Courier New" w:hint="default"/>
      </w:rPr>
    </w:lvl>
    <w:lvl w:ilvl="5" w:tplc="0C090005" w:tentative="1">
      <w:start w:val="1"/>
      <w:numFmt w:val="bullet"/>
      <w:lvlText w:val=""/>
      <w:lvlJc w:val="left"/>
      <w:pPr>
        <w:ind w:left="5130" w:hanging="360"/>
      </w:pPr>
      <w:rPr>
        <w:rFonts w:ascii="Wingdings" w:hAnsi="Wingdings" w:hint="default"/>
      </w:rPr>
    </w:lvl>
    <w:lvl w:ilvl="6" w:tplc="0C090001" w:tentative="1">
      <w:start w:val="1"/>
      <w:numFmt w:val="bullet"/>
      <w:lvlText w:val=""/>
      <w:lvlJc w:val="left"/>
      <w:pPr>
        <w:ind w:left="5850" w:hanging="360"/>
      </w:pPr>
      <w:rPr>
        <w:rFonts w:ascii="Symbol" w:hAnsi="Symbol" w:hint="default"/>
      </w:rPr>
    </w:lvl>
    <w:lvl w:ilvl="7" w:tplc="0C090003" w:tentative="1">
      <w:start w:val="1"/>
      <w:numFmt w:val="bullet"/>
      <w:lvlText w:val="o"/>
      <w:lvlJc w:val="left"/>
      <w:pPr>
        <w:ind w:left="6570" w:hanging="360"/>
      </w:pPr>
      <w:rPr>
        <w:rFonts w:ascii="Courier New" w:hAnsi="Courier New" w:cs="Courier New" w:hint="default"/>
      </w:rPr>
    </w:lvl>
    <w:lvl w:ilvl="8" w:tplc="0C090005" w:tentative="1">
      <w:start w:val="1"/>
      <w:numFmt w:val="bullet"/>
      <w:lvlText w:val=""/>
      <w:lvlJc w:val="left"/>
      <w:pPr>
        <w:ind w:left="7290" w:hanging="360"/>
      </w:pPr>
      <w:rPr>
        <w:rFonts w:ascii="Wingdings" w:hAnsi="Wingdings" w:hint="default"/>
      </w:rPr>
    </w:lvl>
  </w:abstractNum>
  <w:abstractNum w:abstractNumId="41" w15:restartNumberingAfterBreak="0">
    <w:nsid w:val="6EB1587C"/>
    <w:multiLevelType w:val="hybridMultilevel"/>
    <w:tmpl w:val="BA9436FC"/>
    <w:lvl w:ilvl="0" w:tplc="F8F20CF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6F764005"/>
    <w:multiLevelType w:val="hybridMultilevel"/>
    <w:tmpl w:val="76D42B2E"/>
    <w:lvl w:ilvl="0" w:tplc="F8F20CFE">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3" w15:restartNumberingAfterBreak="0">
    <w:nsid w:val="74A9529B"/>
    <w:multiLevelType w:val="hybridMultilevel"/>
    <w:tmpl w:val="300C8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6D3557"/>
    <w:multiLevelType w:val="hybridMultilevel"/>
    <w:tmpl w:val="FD4AC5EE"/>
    <w:lvl w:ilvl="0" w:tplc="F8F20CF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79975ED6"/>
    <w:multiLevelType w:val="hybridMultilevel"/>
    <w:tmpl w:val="F9CE03F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6"/>
  </w:num>
  <w:num w:numId="2">
    <w:abstractNumId w:val="25"/>
  </w:num>
  <w:num w:numId="3">
    <w:abstractNumId w:val="9"/>
  </w:num>
  <w:num w:numId="4">
    <w:abstractNumId w:val="19"/>
  </w:num>
  <w:num w:numId="5">
    <w:abstractNumId w:val="18"/>
  </w:num>
  <w:num w:numId="6">
    <w:abstractNumId w:val="14"/>
  </w:num>
  <w:num w:numId="7">
    <w:abstractNumId w:val="12"/>
  </w:num>
  <w:num w:numId="8">
    <w:abstractNumId w:val="35"/>
  </w:num>
  <w:num w:numId="9">
    <w:abstractNumId w:val="26"/>
  </w:num>
  <w:num w:numId="10">
    <w:abstractNumId w:val="23"/>
  </w:num>
  <w:num w:numId="11">
    <w:abstractNumId w:val="36"/>
  </w:num>
  <w:num w:numId="12">
    <w:abstractNumId w:val="45"/>
  </w:num>
  <w:num w:numId="13">
    <w:abstractNumId w:val="11"/>
  </w:num>
  <w:num w:numId="14">
    <w:abstractNumId w:val="13"/>
  </w:num>
  <w:num w:numId="15">
    <w:abstractNumId w:val="22"/>
  </w:num>
  <w:num w:numId="16">
    <w:abstractNumId w:val="0"/>
  </w:num>
  <w:num w:numId="17">
    <w:abstractNumId w:val="8"/>
  </w:num>
  <w:num w:numId="18">
    <w:abstractNumId w:val="3"/>
  </w:num>
  <w:num w:numId="19">
    <w:abstractNumId w:val="5"/>
  </w:num>
  <w:num w:numId="20">
    <w:abstractNumId w:val="7"/>
  </w:num>
  <w:num w:numId="21">
    <w:abstractNumId w:val="37"/>
  </w:num>
  <w:num w:numId="22">
    <w:abstractNumId w:val="17"/>
  </w:num>
  <w:num w:numId="23">
    <w:abstractNumId w:val="1"/>
  </w:num>
  <w:num w:numId="24">
    <w:abstractNumId w:val="31"/>
  </w:num>
  <w:num w:numId="25">
    <w:abstractNumId w:val="20"/>
  </w:num>
  <w:num w:numId="26">
    <w:abstractNumId w:val="16"/>
  </w:num>
  <w:num w:numId="27">
    <w:abstractNumId w:val="34"/>
  </w:num>
  <w:num w:numId="28">
    <w:abstractNumId w:val="44"/>
  </w:num>
  <w:num w:numId="29">
    <w:abstractNumId w:val="40"/>
  </w:num>
  <w:num w:numId="30">
    <w:abstractNumId w:val="4"/>
  </w:num>
  <w:num w:numId="31">
    <w:abstractNumId w:val="41"/>
  </w:num>
  <w:num w:numId="32">
    <w:abstractNumId w:val="27"/>
  </w:num>
  <w:num w:numId="33">
    <w:abstractNumId w:val="2"/>
  </w:num>
  <w:num w:numId="34">
    <w:abstractNumId w:val="38"/>
  </w:num>
  <w:num w:numId="35">
    <w:abstractNumId w:val="33"/>
  </w:num>
  <w:num w:numId="36">
    <w:abstractNumId w:val="39"/>
  </w:num>
  <w:num w:numId="37">
    <w:abstractNumId w:val="24"/>
  </w:num>
  <w:num w:numId="38">
    <w:abstractNumId w:val="10"/>
  </w:num>
  <w:num w:numId="39">
    <w:abstractNumId w:val="43"/>
  </w:num>
  <w:num w:numId="40">
    <w:abstractNumId w:val="29"/>
  </w:num>
  <w:num w:numId="41">
    <w:abstractNumId w:val="28"/>
  </w:num>
  <w:num w:numId="42">
    <w:abstractNumId w:val="15"/>
  </w:num>
  <w:num w:numId="43">
    <w:abstractNumId w:val="42"/>
  </w:num>
  <w:num w:numId="44">
    <w:abstractNumId w:val="30"/>
  </w:num>
  <w:num w:numId="45">
    <w:abstractNumId w:val="32"/>
  </w:num>
  <w:num w:numId="46">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1C"/>
    <w:rsid w:val="00000321"/>
    <w:rsid w:val="00000939"/>
    <w:rsid w:val="00001EC7"/>
    <w:rsid w:val="000027CC"/>
    <w:rsid w:val="00003910"/>
    <w:rsid w:val="00003B45"/>
    <w:rsid w:val="000056DC"/>
    <w:rsid w:val="000057C0"/>
    <w:rsid w:val="00005AD2"/>
    <w:rsid w:val="00006AB8"/>
    <w:rsid w:val="0000731F"/>
    <w:rsid w:val="00007571"/>
    <w:rsid w:val="00007D44"/>
    <w:rsid w:val="000104B3"/>
    <w:rsid w:val="00011A78"/>
    <w:rsid w:val="00012D7A"/>
    <w:rsid w:val="00013821"/>
    <w:rsid w:val="00013ECB"/>
    <w:rsid w:val="00014581"/>
    <w:rsid w:val="0001608E"/>
    <w:rsid w:val="0001631C"/>
    <w:rsid w:val="00016C8F"/>
    <w:rsid w:val="00021A62"/>
    <w:rsid w:val="00022C52"/>
    <w:rsid w:val="00023E59"/>
    <w:rsid w:val="00024FE0"/>
    <w:rsid w:val="000258E4"/>
    <w:rsid w:val="00026FF1"/>
    <w:rsid w:val="00027D22"/>
    <w:rsid w:val="000328FC"/>
    <w:rsid w:val="00032D43"/>
    <w:rsid w:val="00033024"/>
    <w:rsid w:val="000338A3"/>
    <w:rsid w:val="00033E86"/>
    <w:rsid w:val="00034262"/>
    <w:rsid w:val="0003458A"/>
    <w:rsid w:val="00034605"/>
    <w:rsid w:val="000349FC"/>
    <w:rsid w:val="00034BE9"/>
    <w:rsid w:val="00034FBF"/>
    <w:rsid w:val="00036359"/>
    <w:rsid w:val="000370FF"/>
    <w:rsid w:val="00041069"/>
    <w:rsid w:val="000433D2"/>
    <w:rsid w:val="00043CB6"/>
    <w:rsid w:val="0004662A"/>
    <w:rsid w:val="00050AC0"/>
    <w:rsid w:val="00051763"/>
    <w:rsid w:val="0005183E"/>
    <w:rsid w:val="00051931"/>
    <w:rsid w:val="00051A28"/>
    <w:rsid w:val="00051A3B"/>
    <w:rsid w:val="000524E0"/>
    <w:rsid w:val="000545A7"/>
    <w:rsid w:val="000579AD"/>
    <w:rsid w:val="00061B3E"/>
    <w:rsid w:val="000628AA"/>
    <w:rsid w:val="00062DE2"/>
    <w:rsid w:val="00063B96"/>
    <w:rsid w:val="00064F9F"/>
    <w:rsid w:val="000654D2"/>
    <w:rsid w:val="0006569E"/>
    <w:rsid w:val="00066B9A"/>
    <w:rsid w:val="00066D6A"/>
    <w:rsid w:val="00066F2B"/>
    <w:rsid w:val="0007134B"/>
    <w:rsid w:val="0007258B"/>
    <w:rsid w:val="00072920"/>
    <w:rsid w:val="00072C64"/>
    <w:rsid w:val="00072E85"/>
    <w:rsid w:val="00072F49"/>
    <w:rsid w:val="00074A28"/>
    <w:rsid w:val="00074C40"/>
    <w:rsid w:val="00075B4E"/>
    <w:rsid w:val="00075FAD"/>
    <w:rsid w:val="000764A8"/>
    <w:rsid w:val="000765D9"/>
    <w:rsid w:val="000772B7"/>
    <w:rsid w:val="00080375"/>
    <w:rsid w:val="00080AEB"/>
    <w:rsid w:val="0008101E"/>
    <w:rsid w:val="000815EE"/>
    <w:rsid w:val="000829F3"/>
    <w:rsid w:val="00082A1F"/>
    <w:rsid w:val="000842F5"/>
    <w:rsid w:val="0008605A"/>
    <w:rsid w:val="0009135F"/>
    <w:rsid w:val="000916EF"/>
    <w:rsid w:val="00092F22"/>
    <w:rsid w:val="000935FD"/>
    <w:rsid w:val="00093A49"/>
    <w:rsid w:val="00094AEA"/>
    <w:rsid w:val="0009645F"/>
    <w:rsid w:val="000976C3"/>
    <w:rsid w:val="000979B5"/>
    <w:rsid w:val="000A1886"/>
    <w:rsid w:val="000A1B79"/>
    <w:rsid w:val="000A2EEC"/>
    <w:rsid w:val="000A4181"/>
    <w:rsid w:val="000A7424"/>
    <w:rsid w:val="000B0711"/>
    <w:rsid w:val="000B267F"/>
    <w:rsid w:val="000B26F5"/>
    <w:rsid w:val="000B4619"/>
    <w:rsid w:val="000B51DF"/>
    <w:rsid w:val="000B52BC"/>
    <w:rsid w:val="000B5AA7"/>
    <w:rsid w:val="000B6951"/>
    <w:rsid w:val="000B77EE"/>
    <w:rsid w:val="000C0263"/>
    <w:rsid w:val="000C2512"/>
    <w:rsid w:val="000C2A97"/>
    <w:rsid w:val="000C4366"/>
    <w:rsid w:val="000C5838"/>
    <w:rsid w:val="000C6601"/>
    <w:rsid w:val="000C7756"/>
    <w:rsid w:val="000D2186"/>
    <w:rsid w:val="000D25AE"/>
    <w:rsid w:val="000D4A98"/>
    <w:rsid w:val="000D54DD"/>
    <w:rsid w:val="000D7E95"/>
    <w:rsid w:val="000D7F32"/>
    <w:rsid w:val="000E1623"/>
    <w:rsid w:val="000E1706"/>
    <w:rsid w:val="000E1F53"/>
    <w:rsid w:val="000E2637"/>
    <w:rsid w:val="000E2D8D"/>
    <w:rsid w:val="000E341C"/>
    <w:rsid w:val="000E4251"/>
    <w:rsid w:val="000E4961"/>
    <w:rsid w:val="000E5260"/>
    <w:rsid w:val="000E534A"/>
    <w:rsid w:val="000E5B8B"/>
    <w:rsid w:val="000E6200"/>
    <w:rsid w:val="000E657C"/>
    <w:rsid w:val="000E73D3"/>
    <w:rsid w:val="000E7C9A"/>
    <w:rsid w:val="000F000E"/>
    <w:rsid w:val="000F0E55"/>
    <w:rsid w:val="000F0FCF"/>
    <w:rsid w:val="000F1E19"/>
    <w:rsid w:val="000F3604"/>
    <w:rsid w:val="000F3D93"/>
    <w:rsid w:val="000F5968"/>
    <w:rsid w:val="000F72B5"/>
    <w:rsid w:val="000F7348"/>
    <w:rsid w:val="00100222"/>
    <w:rsid w:val="00101B8B"/>
    <w:rsid w:val="0010269D"/>
    <w:rsid w:val="001039C8"/>
    <w:rsid w:val="001042E6"/>
    <w:rsid w:val="00104CD7"/>
    <w:rsid w:val="00105589"/>
    <w:rsid w:val="00105D05"/>
    <w:rsid w:val="00105FB1"/>
    <w:rsid w:val="00107F0D"/>
    <w:rsid w:val="001106F9"/>
    <w:rsid w:val="00111440"/>
    <w:rsid w:val="00112CFF"/>
    <w:rsid w:val="00113D60"/>
    <w:rsid w:val="00115293"/>
    <w:rsid w:val="00116056"/>
    <w:rsid w:val="00116AB9"/>
    <w:rsid w:val="00120F23"/>
    <w:rsid w:val="00120F44"/>
    <w:rsid w:val="001211A0"/>
    <w:rsid w:val="00121471"/>
    <w:rsid w:val="00121D1A"/>
    <w:rsid w:val="001236EB"/>
    <w:rsid w:val="001242CB"/>
    <w:rsid w:val="00125735"/>
    <w:rsid w:val="001265EB"/>
    <w:rsid w:val="00126B4B"/>
    <w:rsid w:val="00130604"/>
    <w:rsid w:val="00130D66"/>
    <w:rsid w:val="00131258"/>
    <w:rsid w:val="001313BB"/>
    <w:rsid w:val="00131902"/>
    <w:rsid w:val="0013221B"/>
    <w:rsid w:val="001323FF"/>
    <w:rsid w:val="00132479"/>
    <w:rsid w:val="00132C25"/>
    <w:rsid w:val="001336E0"/>
    <w:rsid w:val="00133E33"/>
    <w:rsid w:val="00134088"/>
    <w:rsid w:val="00134119"/>
    <w:rsid w:val="00134575"/>
    <w:rsid w:val="001346AC"/>
    <w:rsid w:val="00134B21"/>
    <w:rsid w:val="00135649"/>
    <w:rsid w:val="00137AFD"/>
    <w:rsid w:val="001403C2"/>
    <w:rsid w:val="00141645"/>
    <w:rsid w:val="00141E38"/>
    <w:rsid w:val="00142136"/>
    <w:rsid w:val="001435E1"/>
    <w:rsid w:val="0014361F"/>
    <w:rsid w:val="0014452F"/>
    <w:rsid w:val="00144CB5"/>
    <w:rsid w:val="001454B0"/>
    <w:rsid w:val="001456E1"/>
    <w:rsid w:val="00145769"/>
    <w:rsid w:val="00145947"/>
    <w:rsid w:val="00146DA0"/>
    <w:rsid w:val="001472D1"/>
    <w:rsid w:val="00147E2C"/>
    <w:rsid w:val="00150CB1"/>
    <w:rsid w:val="00150EA0"/>
    <w:rsid w:val="001520FE"/>
    <w:rsid w:val="001521C5"/>
    <w:rsid w:val="00152875"/>
    <w:rsid w:val="001533F5"/>
    <w:rsid w:val="0015341C"/>
    <w:rsid w:val="001534D0"/>
    <w:rsid w:val="00153957"/>
    <w:rsid w:val="001550D9"/>
    <w:rsid w:val="001555BC"/>
    <w:rsid w:val="00155AD2"/>
    <w:rsid w:val="00157A1D"/>
    <w:rsid w:val="00157DB2"/>
    <w:rsid w:val="00160840"/>
    <w:rsid w:val="00160A20"/>
    <w:rsid w:val="00161FB9"/>
    <w:rsid w:val="00162B07"/>
    <w:rsid w:val="00164208"/>
    <w:rsid w:val="00164BDF"/>
    <w:rsid w:val="00164F58"/>
    <w:rsid w:val="0016516C"/>
    <w:rsid w:val="001678E9"/>
    <w:rsid w:val="00170F24"/>
    <w:rsid w:val="0017278F"/>
    <w:rsid w:val="0017403E"/>
    <w:rsid w:val="00174244"/>
    <w:rsid w:val="00175385"/>
    <w:rsid w:val="00175D9B"/>
    <w:rsid w:val="00175FF8"/>
    <w:rsid w:val="00176C37"/>
    <w:rsid w:val="0018047E"/>
    <w:rsid w:val="00181222"/>
    <w:rsid w:val="0018167B"/>
    <w:rsid w:val="00182FB1"/>
    <w:rsid w:val="00184433"/>
    <w:rsid w:val="00184993"/>
    <w:rsid w:val="00185ACE"/>
    <w:rsid w:val="00185AEC"/>
    <w:rsid w:val="00186637"/>
    <w:rsid w:val="00187F21"/>
    <w:rsid w:val="0019175F"/>
    <w:rsid w:val="00191CE1"/>
    <w:rsid w:val="00192396"/>
    <w:rsid w:val="00193039"/>
    <w:rsid w:val="00193DF6"/>
    <w:rsid w:val="00195DA5"/>
    <w:rsid w:val="00197E9F"/>
    <w:rsid w:val="001A0DCE"/>
    <w:rsid w:val="001A15B8"/>
    <w:rsid w:val="001A2609"/>
    <w:rsid w:val="001A3105"/>
    <w:rsid w:val="001A3469"/>
    <w:rsid w:val="001A45CE"/>
    <w:rsid w:val="001A4E87"/>
    <w:rsid w:val="001A713D"/>
    <w:rsid w:val="001A78D9"/>
    <w:rsid w:val="001B06BC"/>
    <w:rsid w:val="001B141E"/>
    <w:rsid w:val="001B29BD"/>
    <w:rsid w:val="001B3366"/>
    <w:rsid w:val="001B5816"/>
    <w:rsid w:val="001B6438"/>
    <w:rsid w:val="001B6B9C"/>
    <w:rsid w:val="001B6D4A"/>
    <w:rsid w:val="001B7971"/>
    <w:rsid w:val="001B7A33"/>
    <w:rsid w:val="001C0895"/>
    <w:rsid w:val="001C1A3E"/>
    <w:rsid w:val="001C2472"/>
    <w:rsid w:val="001C2EB0"/>
    <w:rsid w:val="001C33CD"/>
    <w:rsid w:val="001C3727"/>
    <w:rsid w:val="001C3969"/>
    <w:rsid w:val="001C4322"/>
    <w:rsid w:val="001C67A6"/>
    <w:rsid w:val="001C7957"/>
    <w:rsid w:val="001C7B89"/>
    <w:rsid w:val="001C7F3F"/>
    <w:rsid w:val="001C7F73"/>
    <w:rsid w:val="001D1386"/>
    <w:rsid w:val="001D16E2"/>
    <w:rsid w:val="001D192B"/>
    <w:rsid w:val="001D20EE"/>
    <w:rsid w:val="001D25A6"/>
    <w:rsid w:val="001D2602"/>
    <w:rsid w:val="001D3348"/>
    <w:rsid w:val="001D3C7E"/>
    <w:rsid w:val="001D3E2C"/>
    <w:rsid w:val="001D4975"/>
    <w:rsid w:val="001D4B73"/>
    <w:rsid w:val="001D5512"/>
    <w:rsid w:val="001D58FE"/>
    <w:rsid w:val="001D6379"/>
    <w:rsid w:val="001D678C"/>
    <w:rsid w:val="001D6D50"/>
    <w:rsid w:val="001D74AA"/>
    <w:rsid w:val="001D7D63"/>
    <w:rsid w:val="001E0909"/>
    <w:rsid w:val="001E0F1D"/>
    <w:rsid w:val="001E1BFF"/>
    <w:rsid w:val="001E2C85"/>
    <w:rsid w:val="001E479A"/>
    <w:rsid w:val="001E58C8"/>
    <w:rsid w:val="001E63A0"/>
    <w:rsid w:val="001E6B2E"/>
    <w:rsid w:val="001E70F7"/>
    <w:rsid w:val="001E7384"/>
    <w:rsid w:val="001E7CB3"/>
    <w:rsid w:val="001F38CD"/>
    <w:rsid w:val="001F4078"/>
    <w:rsid w:val="001F43F8"/>
    <w:rsid w:val="001F5173"/>
    <w:rsid w:val="001F78E9"/>
    <w:rsid w:val="0020126A"/>
    <w:rsid w:val="002016C8"/>
    <w:rsid w:val="00202037"/>
    <w:rsid w:val="0020261F"/>
    <w:rsid w:val="00202B8A"/>
    <w:rsid w:val="0020306F"/>
    <w:rsid w:val="00203C02"/>
    <w:rsid w:val="002046DE"/>
    <w:rsid w:val="00204C92"/>
    <w:rsid w:val="0020516C"/>
    <w:rsid w:val="00206111"/>
    <w:rsid w:val="002067AB"/>
    <w:rsid w:val="002067C8"/>
    <w:rsid w:val="00206B8E"/>
    <w:rsid w:val="002070E8"/>
    <w:rsid w:val="002071F0"/>
    <w:rsid w:val="00210F4A"/>
    <w:rsid w:val="00211861"/>
    <w:rsid w:val="0021291D"/>
    <w:rsid w:val="0021416E"/>
    <w:rsid w:val="00215381"/>
    <w:rsid w:val="00217B47"/>
    <w:rsid w:val="0022125C"/>
    <w:rsid w:val="002214E1"/>
    <w:rsid w:val="00221FBB"/>
    <w:rsid w:val="002220E4"/>
    <w:rsid w:val="00223394"/>
    <w:rsid w:val="002233A2"/>
    <w:rsid w:val="00223718"/>
    <w:rsid w:val="002258A1"/>
    <w:rsid w:val="002260DD"/>
    <w:rsid w:val="00227614"/>
    <w:rsid w:val="00227814"/>
    <w:rsid w:val="0023144C"/>
    <w:rsid w:val="0023173F"/>
    <w:rsid w:val="00232378"/>
    <w:rsid w:val="002324F6"/>
    <w:rsid w:val="002335A6"/>
    <w:rsid w:val="00233CFD"/>
    <w:rsid w:val="0023490A"/>
    <w:rsid w:val="00234BAE"/>
    <w:rsid w:val="0023500A"/>
    <w:rsid w:val="00237529"/>
    <w:rsid w:val="00240AB5"/>
    <w:rsid w:val="002435E2"/>
    <w:rsid w:val="002446BA"/>
    <w:rsid w:val="00245427"/>
    <w:rsid w:val="00245CEA"/>
    <w:rsid w:val="00246799"/>
    <w:rsid w:val="00246A18"/>
    <w:rsid w:val="00246A56"/>
    <w:rsid w:val="00250259"/>
    <w:rsid w:val="00252423"/>
    <w:rsid w:val="00252981"/>
    <w:rsid w:val="002531F3"/>
    <w:rsid w:val="00253918"/>
    <w:rsid w:val="002543F4"/>
    <w:rsid w:val="00255C72"/>
    <w:rsid w:val="0025666B"/>
    <w:rsid w:val="00256E27"/>
    <w:rsid w:val="00256FE2"/>
    <w:rsid w:val="00260A68"/>
    <w:rsid w:val="0026155B"/>
    <w:rsid w:val="00261C99"/>
    <w:rsid w:val="00261E39"/>
    <w:rsid w:val="00264115"/>
    <w:rsid w:val="00265217"/>
    <w:rsid w:val="002653EB"/>
    <w:rsid w:val="0026573D"/>
    <w:rsid w:val="002664C1"/>
    <w:rsid w:val="00266A98"/>
    <w:rsid w:val="00266FAA"/>
    <w:rsid w:val="00267CC2"/>
    <w:rsid w:val="0027605A"/>
    <w:rsid w:val="00277633"/>
    <w:rsid w:val="00277CD7"/>
    <w:rsid w:val="00280AE1"/>
    <w:rsid w:val="00280CD2"/>
    <w:rsid w:val="002818E8"/>
    <w:rsid w:val="00281A8C"/>
    <w:rsid w:val="002828B8"/>
    <w:rsid w:val="0028302B"/>
    <w:rsid w:val="0028390D"/>
    <w:rsid w:val="002862B8"/>
    <w:rsid w:val="00286E98"/>
    <w:rsid w:val="00292E73"/>
    <w:rsid w:val="00293B7A"/>
    <w:rsid w:val="002962AE"/>
    <w:rsid w:val="00296437"/>
    <w:rsid w:val="0029696C"/>
    <w:rsid w:val="002A0C76"/>
    <w:rsid w:val="002A31F3"/>
    <w:rsid w:val="002A4319"/>
    <w:rsid w:val="002A47EB"/>
    <w:rsid w:val="002A59BA"/>
    <w:rsid w:val="002B0839"/>
    <w:rsid w:val="002B2385"/>
    <w:rsid w:val="002B40CA"/>
    <w:rsid w:val="002B47A6"/>
    <w:rsid w:val="002B561D"/>
    <w:rsid w:val="002B5A20"/>
    <w:rsid w:val="002B5BE9"/>
    <w:rsid w:val="002B61F0"/>
    <w:rsid w:val="002C37D6"/>
    <w:rsid w:val="002C4B36"/>
    <w:rsid w:val="002C53B8"/>
    <w:rsid w:val="002C7FA5"/>
    <w:rsid w:val="002D07CA"/>
    <w:rsid w:val="002D0843"/>
    <w:rsid w:val="002D1077"/>
    <w:rsid w:val="002D35F5"/>
    <w:rsid w:val="002D3ACE"/>
    <w:rsid w:val="002D45F3"/>
    <w:rsid w:val="002D4D6C"/>
    <w:rsid w:val="002D6BE0"/>
    <w:rsid w:val="002D7894"/>
    <w:rsid w:val="002E2072"/>
    <w:rsid w:val="002E264F"/>
    <w:rsid w:val="002E2FAD"/>
    <w:rsid w:val="002E5706"/>
    <w:rsid w:val="002E600E"/>
    <w:rsid w:val="002E6991"/>
    <w:rsid w:val="002E6DDE"/>
    <w:rsid w:val="002E6F5E"/>
    <w:rsid w:val="002E7785"/>
    <w:rsid w:val="002F11A3"/>
    <w:rsid w:val="002F1779"/>
    <w:rsid w:val="002F1A0D"/>
    <w:rsid w:val="002F3621"/>
    <w:rsid w:val="002F69B6"/>
    <w:rsid w:val="002F7134"/>
    <w:rsid w:val="00300E46"/>
    <w:rsid w:val="0030142E"/>
    <w:rsid w:val="00302128"/>
    <w:rsid w:val="00304011"/>
    <w:rsid w:val="00305516"/>
    <w:rsid w:val="00306E26"/>
    <w:rsid w:val="003108F2"/>
    <w:rsid w:val="00312D68"/>
    <w:rsid w:val="00313ECF"/>
    <w:rsid w:val="00314B35"/>
    <w:rsid w:val="00315602"/>
    <w:rsid w:val="00316E9A"/>
    <w:rsid w:val="00317622"/>
    <w:rsid w:val="00320235"/>
    <w:rsid w:val="00320791"/>
    <w:rsid w:val="00320D2F"/>
    <w:rsid w:val="0032261D"/>
    <w:rsid w:val="00323C81"/>
    <w:rsid w:val="003263DB"/>
    <w:rsid w:val="00326A26"/>
    <w:rsid w:val="00327123"/>
    <w:rsid w:val="00327220"/>
    <w:rsid w:val="00327B69"/>
    <w:rsid w:val="00327CC8"/>
    <w:rsid w:val="00327CEA"/>
    <w:rsid w:val="00330CC1"/>
    <w:rsid w:val="00332F5D"/>
    <w:rsid w:val="00333A69"/>
    <w:rsid w:val="003351C7"/>
    <w:rsid w:val="0033766C"/>
    <w:rsid w:val="00340BAF"/>
    <w:rsid w:val="003412DF"/>
    <w:rsid w:val="00341F24"/>
    <w:rsid w:val="0034219D"/>
    <w:rsid w:val="00342957"/>
    <w:rsid w:val="00342BD4"/>
    <w:rsid w:val="003432DB"/>
    <w:rsid w:val="003433CC"/>
    <w:rsid w:val="0034358E"/>
    <w:rsid w:val="003456C1"/>
    <w:rsid w:val="00345DB3"/>
    <w:rsid w:val="0035222F"/>
    <w:rsid w:val="00353A0D"/>
    <w:rsid w:val="00355367"/>
    <w:rsid w:val="003555E3"/>
    <w:rsid w:val="00357220"/>
    <w:rsid w:val="00361036"/>
    <w:rsid w:val="00361431"/>
    <w:rsid w:val="003622E7"/>
    <w:rsid w:val="0036433C"/>
    <w:rsid w:val="00364DBA"/>
    <w:rsid w:val="003658B8"/>
    <w:rsid w:val="00366F8C"/>
    <w:rsid w:val="003676DB"/>
    <w:rsid w:val="00367D41"/>
    <w:rsid w:val="00370658"/>
    <w:rsid w:val="00371049"/>
    <w:rsid w:val="003717A4"/>
    <w:rsid w:val="00371E8B"/>
    <w:rsid w:val="0037246E"/>
    <w:rsid w:val="00373EB1"/>
    <w:rsid w:val="003742EC"/>
    <w:rsid w:val="003761AD"/>
    <w:rsid w:val="0037731C"/>
    <w:rsid w:val="00380E6E"/>
    <w:rsid w:val="003812D0"/>
    <w:rsid w:val="003838FB"/>
    <w:rsid w:val="00383CC1"/>
    <w:rsid w:val="0038508B"/>
    <w:rsid w:val="0038544E"/>
    <w:rsid w:val="00385AB0"/>
    <w:rsid w:val="00387F6D"/>
    <w:rsid w:val="0039011E"/>
    <w:rsid w:val="00392C17"/>
    <w:rsid w:val="00394DEE"/>
    <w:rsid w:val="003970A3"/>
    <w:rsid w:val="003976D0"/>
    <w:rsid w:val="00397E7C"/>
    <w:rsid w:val="00397E9E"/>
    <w:rsid w:val="003A2D96"/>
    <w:rsid w:val="003A3A0A"/>
    <w:rsid w:val="003A5105"/>
    <w:rsid w:val="003A511E"/>
    <w:rsid w:val="003A64A7"/>
    <w:rsid w:val="003A7709"/>
    <w:rsid w:val="003B2CB2"/>
    <w:rsid w:val="003B3683"/>
    <w:rsid w:val="003B37F2"/>
    <w:rsid w:val="003B3B17"/>
    <w:rsid w:val="003B3D3B"/>
    <w:rsid w:val="003B446B"/>
    <w:rsid w:val="003B4C7E"/>
    <w:rsid w:val="003B548E"/>
    <w:rsid w:val="003B5DAB"/>
    <w:rsid w:val="003B5E44"/>
    <w:rsid w:val="003B60A5"/>
    <w:rsid w:val="003B7004"/>
    <w:rsid w:val="003B7D98"/>
    <w:rsid w:val="003C0CB2"/>
    <w:rsid w:val="003C10E8"/>
    <w:rsid w:val="003C2611"/>
    <w:rsid w:val="003C2921"/>
    <w:rsid w:val="003C3CE0"/>
    <w:rsid w:val="003C58BE"/>
    <w:rsid w:val="003C5995"/>
    <w:rsid w:val="003C5E58"/>
    <w:rsid w:val="003C6555"/>
    <w:rsid w:val="003C6701"/>
    <w:rsid w:val="003C689C"/>
    <w:rsid w:val="003C740F"/>
    <w:rsid w:val="003D12F1"/>
    <w:rsid w:val="003D18F5"/>
    <w:rsid w:val="003D33C7"/>
    <w:rsid w:val="003D436D"/>
    <w:rsid w:val="003D5E20"/>
    <w:rsid w:val="003D64D6"/>
    <w:rsid w:val="003D7B9D"/>
    <w:rsid w:val="003E0B88"/>
    <w:rsid w:val="003E208E"/>
    <w:rsid w:val="003E47EC"/>
    <w:rsid w:val="003E4A61"/>
    <w:rsid w:val="003E53F8"/>
    <w:rsid w:val="003E5B43"/>
    <w:rsid w:val="003E5F26"/>
    <w:rsid w:val="003E60EF"/>
    <w:rsid w:val="003E6B4B"/>
    <w:rsid w:val="003E6E04"/>
    <w:rsid w:val="003E6EE6"/>
    <w:rsid w:val="003E7EF7"/>
    <w:rsid w:val="003F0618"/>
    <w:rsid w:val="003F25FD"/>
    <w:rsid w:val="003F42A2"/>
    <w:rsid w:val="003F5AD5"/>
    <w:rsid w:val="003F6517"/>
    <w:rsid w:val="003F7605"/>
    <w:rsid w:val="003F7B08"/>
    <w:rsid w:val="003F7C93"/>
    <w:rsid w:val="003F7DAD"/>
    <w:rsid w:val="00400886"/>
    <w:rsid w:val="00400BE4"/>
    <w:rsid w:val="00401B80"/>
    <w:rsid w:val="00401FC8"/>
    <w:rsid w:val="00402C7E"/>
    <w:rsid w:val="004058E3"/>
    <w:rsid w:val="00407DC3"/>
    <w:rsid w:val="00410DFD"/>
    <w:rsid w:val="0041107E"/>
    <w:rsid w:val="00412BAF"/>
    <w:rsid w:val="00412CCC"/>
    <w:rsid w:val="004141AF"/>
    <w:rsid w:val="004161EB"/>
    <w:rsid w:val="00416CD2"/>
    <w:rsid w:val="00417305"/>
    <w:rsid w:val="004206FA"/>
    <w:rsid w:val="004216B7"/>
    <w:rsid w:val="0042252B"/>
    <w:rsid w:val="004225E9"/>
    <w:rsid w:val="0042270C"/>
    <w:rsid w:val="00422EB0"/>
    <w:rsid w:val="00423152"/>
    <w:rsid w:val="00424928"/>
    <w:rsid w:val="00425224"/>
    <w:rsid w:val="00425E1A"/>
    <w:rsid w:val="00426781"/>
    <w:rsid w:val="00427722"/>
    <w:rsid w:val="004278DF"/>
    <w:rsid w:val="00427D9B"/>
    <w:rsid w:val="00430410"/>
    <w:rsid w:val="004304EF"/>
    <w:rsid w:val="0043133F"/>
    <w:rsid w:val="004330FE"/>
    <w:rsid w:val="0043335C"/>
    <w:rsid w:val="00435933"/>
    <w:rsid w:val="00435BE1"/>
    <w:rsid w:val="00436147"/>
    <w:rsid w:val="004361FC"/>
    <w:rsid w:val="00437149"/>
    <w:rsid w:val="00437CF9"/>
    <w:rsid w:val="00440881"/>
    <w:rsid w:val="00440EA8"/>
    <w:rsid w:val="0044283C"/>
    <w:rsid w:val="004449F2"/>
    <w:rsid w:val="00445752"/>
    <w:rsid w:val="00445B3D"/>
    <w:rsid w:val="00447C87"/>
    <w:rsid w:val="004502E3"/>
    <w:rsid w:val="00451482"/>
    <w:rsid w:val="004515BB"/>
    <w:rsid w:val="004525C9"/>
    <w:rsid w:val="004536A3"/>
    <w:rsid w:val="00453804"/>
    <w:rsid w:val="00454B2D"/>
    <w:rsid w:val="00460212"/>
    <w:rsid w:val="00460F23"/>
    <w:rsid w:val="00461328"/>
    <w:rsid w:val="00462924"/>
    <w:rsid w:val="004637FA"/>
    <w:rsid w:val="004643E4"/>
    <w:rsid w:val="00464D88"/>
    <w:rsid w:val="00465330"/>
    <w:rsid w:val="0046676F"/>
    <w:rsid w:val="00466BDD"/>
    <w:rsid w:val="00466FB7"/>
    <w:rsid w:val="00467BA3"/>
    <w:rsid w:val="00475EEA"/>
    <w:rsid w:val="00476013"/>
    <w:rsid w:val="004763D4"/>
    <w:rsid w:val="0048099E"/>
    <w:rsid w:val="0048113E"/>
    <w:rsid w:val="00481286"/>
    <w:rsid w:val="004813D6"/>
    <w:rsid w:val="0048142F"/>
    <w:rsid w:val="004814FC"/>
    <w:rsid w:val="00481ACF"/>
    <w:rsid w:val="004821E4"/>
    <w:rsid w:val="00482815"/>
    <w:rsid w:val="00484114"/>
    <w:rsid w:val="00485856"/>
    <w:rsid w:val="00486438"/>
    <w:rsid w:val="00486651"/>
    <w:rsid w:val="004908A1"/>
    <w:rsid w:val="004931E5"/>
    <w:rsid w:val="0049470A"/>
    <w:rsid w:val="00497B15"/>
    <w:rsid w:val="004A0010"/>
    <w:rsid w:val="004A1BB6"/>
    <w:rsid w:val="004A1BD4"/>
    <w:rsid w:val="004A2712"/>
    <w:rsid w:val="004A2832"/>
    <w:rsid w:val="004A28B3"/>
    <w:rsid w:val="004A39E0"/>
    <w:rsid w:val="004A3C10"/>
    <w:rsid w:val="004A48B4"/>
    <w:rsid w:val="004A5A46"/>
    <w:rsid w:val="004A5E53"/>
    <w:rsid w:val="004A6C11"/>
    <w:rsid w:val="004B150C"/>
    <w:rsid w:val="004B2329"/>
    <w:rsid w:val="004B232E"/>
    <w:rsid w:val="004B28AA"/>
    <w:rsid w:val="004B2B51"/>
    <w:rsid w:val="004B33CE"/>
    <w:rsid w:val="004B376D"/>
    <w:rsid w:val="004B4C95"/>
    <w:rsid w:val="004B4D36"/>
    <w:rsid w:val="004B5FD8"/>
    <w:rsid w:val="004B676B"/>
    <w:rsid w:val="004C0E36"/>
    <w:rsid w:val="004C201D"/>
    <w:rsid w:val="004C353C"/>
    <w:rsid w:val="004C4009"/>
    <w:rsid w:val="004C4CD5"/>
    <w:rsid w:val="004C501B"/>
    <w:rsid w:val="004C541F"/>
    <w:rsid w:val="004C569F"/>
    <w:rsid w:val="004C66B8"/>
    <w:rsid w:val="004D0E45"/>
    <w:rsid w:val="004D1775"/>
    <w:rsid w:val="004D23DE"/>
    <w:rsid w:val="004D2F4C"/>
    <w:rsid w:val="004D498D"/>
    <w:rsid w:val="004D4C40"/>
    <w:rsid w:val="004D70B7"/>
    <w:rsid w:val="004D7602"/>
    <w:rsid w:val="004D7FD8"/>
    <w:rsid w:val="004E0801"/>
    <w:rsid w:val="004E12B6"/>
    <w:rsid w:val="004E355E"/>
    <w:rsid w:val="004E43FF"/>
    <w:rsid w:val="004F0246"/>
    <w:rsid w:val="004F089B"/>
    <w:rsid w:val="004F102A"/>
    <w:rsid w:val="004F1590"/>
    <w:rsid w:val="004F1EBA"/>
    <w:rsid w:val="004F2240"/>
    <w:rsid w:val="004F3317"/>
    <w:rsid w:val="004F3CA7"/>
    <w:rsid w:val="004F5040"/>
    <w:rsid w:val="004F6105"/>
    <w:rsid w:val="004F630F"/>
    <w:rsid w:val="004F7581"/>
    <w:rsid w:val="004F7F07"/>
    <w:rsid w:val="00501020"/>
    <w:rsid w:val="00501C72"/>
    <w:rsid w:val="00504176"/>
    <w:rsid w:val="00504D98"/>
    <w:rsid w:val="00505E91"/>
    <w:rsid w:val="005067EE"/>
    <w:rsid w:val="00511846"/>
    <w:rsid w:val="005127DA"/>
    <w:rsid w:val="005135EA"/>
    <w:rsid w:val="00514070"/>
    <w:rsid w:val="00514C2D"/>
    <w:rsid w:val="00516025"/>
    <w:rsid w:val="00516358"/>
    <w:rsid w:val="005166CD"/>
    <w:rsid w:val="00516A3F"/>
    <w:rsid w:val="005218DB"/>
    <w:rsid w:val="00523152"/>
    <w:rsid w:val="005232CD"/>
    <w:rsid w:val="00523D8D"/>
    <w:rsid w:val="00523F02"/>
    <w:rsid w:val="005250CE"/>
    <w:rsid w:val="005270B0"/>
    <w:rsid w:val="00530197"/>
    <w:rsid w:val="00530BBF"/>
    <w:rsid w:val="005321CE"/>
    <w:rsid w:val="00532AC4"/>
    <w:rsid w:val="00532D16"/>
    <w:rsid w:val="00533B32"/>
    <w:rsid w:val="00534570"/>
    <w:rsid w:val="00534A6C"/>
    <w:rsid w:val="00534B5D"/>
    <w:rsid w:val="005358C3"/>
    <w:rsid w:val="00535A53"/>
    <w:rsid w:val="00535FF7"/>
    <w:rsid w:val="00536469"/>
    <w:rsid w:val="00536E8D"/>
    <w:rsid w:val="005378D2"/>
    <w:rsid w:val="00540B85"/>
    <w:rsid w:val="0054114F"/>
    <w:rsid w:val="005411CC"/>
    <w:rsid w:val="00541C95"/>
    <w:rsid w:val="00543134"/>
    <w:rsid w:val="005431B6"/>
    <w:rsid w:val="005443DE"/>
    <w:rsid w:val="00544586"/>
    <w:rsid w:val="00544B26"/>
    <w:rsid w:val="005476DE"/>
    <w:rsid w:val="005505A4"/>
    <w:rsid w:val="00550B35"/>
    <w:rsid w:val="00552457"/>
    <w:rsid w:val="005535EE"/>
    <w:rsid w:val="00553FF9"/>
    <w:rsid w:val="0055431E"/>
    <w:rsid w:val="005553EC"/>
    <w:rsid w:val="005553ED"/>
    <w:rsid w:val="00557E32"/>
    <w:rsid w:val="00562A50"/>
    <w:rsid w:val="0056335A"/>
    <w:rsid w:val="00563655"/>
    <w:rsid w:val="005640D8"/>
    <w:rsid w:val="00564576"/>
    <w:rsid w:val="005650A8"/>
    <w:rsid w:val="0056590E"/>
    <w:rsid w:val="005669C8"/>
    <w:rsid w:val="005670CD"/>
    <w:rsid w:val="00571807"/>
    <w:rsid w:val="00573052"/>
    <w:rsid w:val="00577353"/>
    <w:rsid w:val="00577CD3"/>
    <w:rsid w:val="00577FD0"/>
    <w:rsid w:val="0058051E"/>
    <w:rsid w:val="00582684"/>
    <w:rsid w:val="00582F4F"/>
    <w:rsid w:val="00582F99"/>
    <w:rsid w:val="005850DC"/>
    <w:rsid w:val="00585540"/>
    <w:rsid w:val="00585E32"/>
    <w:rsid w:val="00586C98"/>
    <w:rsid w:val="00587512"/>
    <w:rsid w:val="00587F6D"/>
    <w:rsid w:val="0059157D"/>
    <w:rsid w:val="00591958"/>
    <w:rsid w:val="00592968"/>
    <w:rsid w:val="00593204"/>
    <w:rsid w:val="0059399E"/>
    <w:rsid w:val="00596056"/>
    <w:rsid w:val="00596F1D"/>
    <w:rsid w:val="005976B7"/>
    <w:rsid w:val="0059797B"/>
    <w:rsid w:val="00597DE2"/>
    <w:rsid w:val="005A1BC9"/>
    <w:rsid w:val="005A407D"/>
    <w:rsid w:val="005A4D83"/>
    <w:rsid w:val="005A5486"/>
    <w:rsid w:val="005A6DB0"/>
    <w:rsid w:val="005B18D6"/>
    <w:rsid w:val="005B2185"/>
    <w:rsid w:val="005B2508"/>
    <w:rsid w:val="005B2BF2"/>
    <w:rsid w:val="005B335A"/>
    <w:rsid w:val="005B38EB"/>
    <w:rsid w:val="005B4C10"/>
    <w:rsid w:val="005B575E"/>
    <w:rsid w:val="005B5C8A"/>
    <w:rsid w:val="005B72DC"/>
    <w:rsid w:val="005C0AFE"/>
    <w:rsid w:val="005C13AE"/>
    <w:rsid w:val="005C151B"/>
    <w:rsid w:val="005C284A"/>
    <w:rsid w:val="005C38B1"/>
    <w:rsid w:val="005C41B2"/>
    <w:rsid w:val="005C494D"/>
    <w:rsid w:val="005C4D4E"/>
    <w:rsid w:val="005C5D35"/>
    <w:rsid w:val="005D06D4"/>
    <w:rsid w:val="005D1F3C"/>
    <w:rsid w:val="005D2CE0"/>
    <w:rsid w:val="005D4F1B"/>
    <w:rsid w:val="005D6345"/>
    <w:rsid w:val="005D6AC6"/>
    <w:rsid w:val="005D7B32"/>
    <w:rsid w:val="005E00D8"/>
    <w:rsid w:val="005E079D"/>
    <w:rsid w:val="005E1106"/>
    <w:rsid w:val="005E120F"/>
    <w:rsid w:val="005E216B"/>
    <w:rsid w:val="005E3EB1"/>
    <w:rsid w:val="005E3F62"/>
    <w:rsid w:val="005E41C1"/>
    <w:rsid w:val="005E4813"/>
    <w:rsid w:val="005E68AB"/>
    <w:rsid w:val="005E701E"/>
    <w:rsid w:val="005E763B"/>
    <w:rsid w:val="005F0F12"/>
    <w:rsid w:val="005F2F99"/>
    <w:rsid w:val="005F4903"/>
    <w:rsid w:val="005F5725"/>
    <w:rsid w:val="005F5821"/>
    <w:rsid w:val="005F5B35"/>
    <w:rsid w:val="005F7971"/>
    <w:rsid w:val="00600ADC"/>
    <w:rsid w:val="00605606"/>
    <w:rsid w:val="00605991"/>
    <w:rsid w:val="00606262"/>
    <w:rsid w:val="00607977"/>
    <w:rsid w:val="00607C93"/>
    <w:rsid w:val="006100EA"/>
    <w:rsid w:val="00611F87"/>
    <w:rsid w:val="006131F4"/>
    <w:rsid w:val="00613A97"/>
    <w:rsid w:val="00615EE8"/>
    <w:rsid w:val="00617DC1"/>
    <w:rsid w:val="00621793"/>
    <w:rsid w:val="00621B59"/>
    <w:rsid w:val="0062225A"/>
    <w:rsid w:val="006232E1"/>
    <w:rsid w:val="006306FC"/>
    <w:rsid w:val="00630CAE"/>
    <w:rsid w:val="00631DF0"/>
    <w:rsid w:val="00633894"/>
    <w:rsid w:val="0063515A"/>
    <w:rsid w:val="0063602F"/>
    <w:rsid w:val="00636776"/>
    <w:rsid w:val="00636CFB"/>
    <w:rsid w:val="006426EF"/>
    <w:rsid w:val="00642C4F"/>
    <w:rsid w:val="00642F89"/>
    <w:rsid w:val="00643310"/>
    <w:rsid w:val="00643850"/>
    <w:rsid w:val="00644592"/>
    <w:rsid w:val="00644B68"/>
    <w:rsid w:val="00644DBA"/>
    <w:rsid w:val="00644E05"/>
    <w:rsid w:val="00645497"/>
    <w:rsid w:val="00645C66"/>
    <w:rsid w:val="006473C1"/>
    <w:rsid w:val="006507CF"/>
    <w:rsid w:val="006509E6"/>
    <w:rsid w:val="00650B3B"/>
    <w:rsid w:val="006516DE"/>
    <w:rsid w:val="006519EE"/>
    <w:rsid w:val="006520AE"/>
    <w:rsid w:val="00653468"/>
    <w:rsid w:val="0065519F"/>
    <w:rsid w:val="006551C8"/>
    <w:rsid w:val="00656E51"/>
    <w:rsid w:val="00657334"/>
    <w:rsid w:val="006575E5"/>
    <w:rsid w:val="0065771A"/>
    <w:rsid w:val="0066021C"/>
    <w:rsid w:val="006632A1"/>
    <w:rsid w:val="006646C7"/>
    <w:rsid w:val="00664B1C"/>
    <w:rsid w:val="00664D2B"/>
    <w:rsid w:val="0066574A"/>
    <w:rsid w:val="00666581"/>
    <w:rsid w:val="006669E2"/>
    <w:rsid w:val="006673E3"/>
    <w:rsid w:val="0066781A"/>
    <w:rsid w:val="00672DC9"/>
    <w:rsid w:val="00673668"/>
    <w:rsid w:val="00675601"/>
    <w:rsid w:val="006758D8"/>
    <w:rsid w:val="00676A31"/>
    <w:rsid w:val="00676AAC"/>
    <w:rsid w:val="00676F17"/>
    <w:rsid w:val="00676F48"/>
    <w:rsid w:val="00682C1E"/>
    <w:rsid w:val="00683DD8"/>
    <w:rsid w:val="0068670B"/>
    <w:rsid w:val="00686DB4"/>
    <w:rsid w:val="0069058C"/>
    <w:rsid w:val="00691C35"/>
    <w:rsid w:val="00691F03"/>
    <w:rsid w:val="00692128"/>
    <w:rsid w:val="006939F8"/>
    <w:rsid w:val="0069459D"/>
    <w:rsid w:val="006946A4"/>
    <w:rsid w:val="006946B6"/>
    <w:rsid w:val="00694F5D"/>
    <w:rsid w:val="00696CEB"/>
    <w:rsid w:val="0069715A"/>
    <w:rsid w:val="0069723C"/>
    <w:rsid w:val="006A0960"/>
    <w:rsid w:val="006A0C81"/>
    <w:rsid w:val="006A2A06"/>
    <w:rsid w:val="006A31A2"/>
    <w:rsid w:val="006A3B60"/>
    <w:rsid w:val="006A3BB1"/>
    <w:rsid w:val="006A5C7D"/>
    <w:rsid w:val="006A66A4"/>
    <w:rsid w:val="006A6E99"/>
    <w:rsid w:val="006A6EF1"/>
    <w:rsid w:val="006A6EFA"/>
    <w:rsid w:val="006A7983"/>
    <w:rsid w:val="006B0451"/>
    <w:rsid w:val="006B04B6"/>
    <w:rsid w:val="006B05CF"/>
    <w:rsid w:val="006B0938"/>
    <w:rsid w:val="006B0B33"/>
    <w:rsid w:val="006B0EF3"/>
    <w:rsid w:val="006B23AF"/>
    <w:rsid w:val="006B2473"/>
    <w:rsid w:val="006B2A43"/>
    <w:rsid w:val="006B2E15"/>
    <w:rsid w:val="006B2F97"/>
    <w:rsid w:val="006B4BB2"/>
    <w:rsid w:val="006B52D6"/>
    <w:rsid w:val="006C04CF"/>
    <w:rsid w:val="006C06A3"/>
    <w:rsid w:val="006C2426"/>
    <w:rsid w:val="006C2968"/>
    <w:rsid w:val="006C3587"/>
    <w:rsid w:val="006C37FC"/>
    <w:rsid w:val="006C5590"/>
    <w:rsid w:val="006C5DC2"/>
    <w:rsid w:val="006C7CAF"/>
    <w:rsid w:val="006D2083"/>
    <w:rsid w:val="006D20C5"/>
    <w:rsid w:val="006D283C"/>
    <w:rsid w:val="006D565E"/>
    <w:rsid w:val="006E1EAB"/>
    <w:rsid w:val="006E1FBB"/>
    <w:rsid w:val="006E5291"/>
    <w:rsid w:val="006E5478"/>
    <w:rsid w:val="006E6B5B"/>
    <w:rsid w:val="006E6F52"/>
    <w:rsid w:val="006E7F22"/>
    <w:rsid w:val="006F16C6"/>
    <w:rsid w:val="006F172B"/>
    <w:rsid w:val="006F221B"/>
    <w:rsid w:val="006F3A9B"/>
    <w:rsid w:val="006F4702"/>
    <w:rsid w:val="006F4766"/>
    <w:rsid w:val="006F493B"/>
    <w:rsid w:val="006F4BEF"/>
    <w:rsid w:val="006F536A"/>
    <w:rsid w:val="006F57FC"/>
    <w:rsid w:val="006F6469"/>
    <w:rsid w:val="006F7A59"/>
    <w:rsid w:val="006F7C95"/>
    <w:rsid w:val="00700EA7"/>
    <w:rsid w:val="0070151F"/>
    <w:rsid w:val="00703E7B"/>
    <w:rsid w:val="00704578"/>
    <w:rsid w:val="0070495B"/>
    <w:rsid w:val="00704A3A"/>
    <w:rsid w:val="0070644E"/>
    <w:rsid w:val="00706B37"/>
    <w:rsid w:val="007070BA"/>
    <w:rsid w:val="00710168"/>
    <w:rsid w:val="00710553"/>
    <w:rsid w:val="00713978"/>
    <w:rsid w:val="00714E55"/>
    <w:rsid w:val="0071694B"/>
    <w:rsid w:val="00716B0C"/>
    <w:rsid w:val="00720D2C"/>
    <w:rsid w:val="00720E4A"/>
    <w:rsid w:val="0072137F"/>
    <w:rsid w:val="00721920"/>
    <w:rsid w:val="00722BFB"/>
    <w:rsid w:val="00725D30"/>
    <w:rsid w:val="00725E46"/>
    <w:rsid w:val="007260C2"/>
    <w:rsid w:val="00726F5A"/>
    <w:rsid w:val="007304FB"/>
    <w:rsid w:val="007314ED"/>
    <w:rsid w:val="00731DEE"/>
    <w:rsid w:val="007344A0"/>
    <w:rsid w:val="00734F30"/>
    <w:rsid w:val="007356C3"/>
    <w:rsid w:val="007361CF"/>
    <w:rsid w:val="00740DE0"/>
    <w:rsid w:val="00741844"/>
    <w:rsid w:val="007444F2"/>
    <w:rsid w:val="0074768A"/>
    <w:rsid w:val="0074796B"/>
    <w:rsid w:val="007514D8"/>
    <w:rsid w:val="0075449A"/>
    <w:rsid w:val="0075482C"/>
    <w:rsid w:val="0075585E"/>
    <w:rsid w:val="00757230"/>
    <w:rsid w:val="007602F1"/>
    <w:rsid w:val="00760A9D"/>
    <w:rsid w:val="00760DA8"/>
    <w:rsid w:val="00761F3D"/>
    <w:rsid w:val="0076207F"/>
    <w:rsid w:val="007624BC"/>
    <w:rsid w:val="00763C46"/>
    <w:rsid w:val="007647A0"/>
    <w:rsid w:val="007657D8"/>
    <w:rsid w:val="00766EA6"/>
    <w:rsid w:val="00770A7B"/>
    <w:rsid w:val="00771359"/>
    <w:rsid w:val="0077214A"/>
    <w:rsid w:val="0077632E"/>
    <w:rsid w:val="007764B3"/>
    <w:rsid w:val="0078163A"/>
    <w:rsid w:val="0078166F"/>
    <w:rsid w:val="00781D11"/>
    <w:rsid w:val="007823C3"/>
    <w:rsid w:val="0078291E"/>
    <w:rsid w:val="0078328E"/>
    <w:rsid w:val="00783A81"/>
    <w:rsid w:val="00783B16"/>
    <w:rsid w:val="007850E3"/>
    <w:rsid w:val="00786203"/>
    <w:rsid w:val="0078625E"/>
    <w:rsid w:val="00787757"/>
    <w:rsid w:val="007878E3"/>
    <w:rsid w:val="00790219"/>
    <w:rsid w:val="00791D50"/>
    <w:rsid w:val="007930A1"/>
    <w:rsid w:val="007931E5"/>
    <w:rsid w:val="0079329A"/>
    <w:rsid w:val="0079524C"/>
    <w:rsid w:val="00795AD5"/>
    <w:rsid w:val="007A14EF"/>
    <w:rsid w:val="007A26EC"/>
    <w:rsid w:val="007A3A39"/>
    <w:rsid w:val="007A419B"/>
    <w:rsid w:val="007A510E"/>
    <w:rsid w:val="007A69B8"/>
    <w:rsid w:val="007A6EBD"/>
    <w:rsid w:val="007A7518"/>
    <w:rsid w:val="007A7826"/>
    <w:rsid w:val="007A7974"/>
    <w:rsid w:val="007B052E"/>
    <w:rsid w:val="007B17C2"/>
    <w:rsid w:val="007B1804"/>
    <w:rsid w:val="007B2CEF"/>
    <w:rsid w:val="007B6BDB"/>
    <w:rsid w:val="007C4584"/>
    <w:rsid w:val="007C4A50"/>
    <w:rsid w:val="007C4F2E"/>
    <w:rsid w:val="007C61C7"/>
    <w:rsid w:val="007C6FBE"/>
    <w:rsid w:val="007C7282"/>
    <w:rsid w:val="007C7FA1"/>
    <w:rsid w:val="007D09B8"/>
    <w:rsid w:val="007D0ED0"/>
    <w:rsid w:val="007D1A34"/>
    <w:rsid w:val="007D2ED7"/>
    <w:rsid w:val="007D5AFB"/>
    <w:rsid w:val="007D5B5E"/>
    <w:rsid w:val="007D7B44"/>
    <w:rsid w:val="007E09C4"/>
    <w:rsid w:val="007E2247"/>
    <w:rsid w:val="007E33F2"/>
    <w:rsid w:val="007E51DD"/>
    <w:rsid w:val="007E65C7"/>
    <w:rsid w:val="007E6792"/>
    <w:rsid w:val="007E7BC2"/>
    <w:rsid w:val="007E7C01"/>
    <w:rsid w:val="007F09FD"/>
    <w:rsid w:val="007F105B"/>
    <w:rsid w:val="007F32F7"/>
    <w:rsid w:val="007F3B34"/>
    <w:rsid w:val="007F3E16"/>
    <w:rsid w:val="007F482E"/>
    <w:rsid w:val="007F6B49"/>
    <w:rsid w:val="007F71EC"/>
    <w:rsid w:val="007F744A"/>
    <w:rsid w:val="007F79D7"/>
    <w:rsid w:val="008007C7"/>
    <w:rsid w:val="00800AA0"/>
    <w:rsid w:val="008032F9"/>
    <w:rsid w:val="00804122"/>
    <w:rsid w:val="008047EE"/>
    <w:rsid w:val="00804D4B"/>
    <w:rsid w:val="00805670"/>
    <w:rsid w:val="00810BB2"/>
    <w:rsid w:val="00811273"/>
    <w:rsid w:val="00811551"/>
    <w:rsid w:val="00814462"/>
    <w:rsid w:val="0081520D"/>
    <w:rsid w:val="0081556E"/>
    <w:rsid w:val="008167BC"/>
    <w:rsid w:val="008176A1"/>
    <w:rsid w:val="00817DF8"/>
    <w:rsid w:val="00820E7E"/>
    <w:rsid w:val="008211C3"/>
    <w:rsid w:val="00822609"/>
    <w:rsid w:val="00824039"/>
    <w:rsid w:val="00826B9F"/>
    <w:rsid w:val="00827056"/>
    <w:rsid w:val="00827A92"/>
    <w:rsid w:val="00827C72"/>
    <w:rsid w:val="00830A5B"/>
    <w:rsid w:val="0083265B"/>
    <w:rsid w:val="00833244"/>
    <w:rsid w:val="00833A08"/>
    <w:rsid w:val="0083535D"/>
    <w:rsid w:val="00835C5F"/>
    <w:rsid w:val="0083601E"/>
    <w:rsid w:val="00836C4D"/>
    <w:rsid w:val="00837882"/>
    <w:rsid w:val="008412E7"/>
    <w:rsid w:val="00841E87"/>
    <w:rsid w:val="00842245"/>
    <w:rsid w:val="00842C3F"/>
    <w:rsid w:val="008441F2"/>
    <w:rsid w:val="00844471"/>
    <w:rsid w:val="00844C3A"/>
    <w:rsid w:val="00844E16"/>
    <w:rsid w:val="0084555D"/>
    <w:rsid w:val="00847BED"/>
    <w:rsid w:val="00847D00"/>
    <w:rsid w:val="00850025"/>
    <w:rsid w:val="00850099"/>
    <w:rsid w:val="008502DD"/>
    <w:rsid w:val="0085145D"/>
    <w:rsid w:val="008517FE"/>
    <w:rsid w:val="00853B2A"/>
    <w:rsid w:val="00856120"/>
    <w:rsid w:val="00856F36"/>
    <w:rsid w:val="0086068C"/>
    <w:rsid w:val="008607D3"/>
    <w:rsid w:val="0086149A"/>
    <w:rsid w:val="00861526"/>
    <w:rsid w:val="008632CB"/>
    <w:rsid w:val="00864235"/>
    <w:rsid w:val="008654E2"/>
    <w:rsid w:val="00865FF4"/>
    <w:rsid w:val="00866D8D"/>
    <w:rsid w:val="008709F6"/>
    <w:rsid w:val="0087214C"/>
    <w:rsid w:val="00872497"/>
    <w:rsid w:val="00875655"/>
    <w:rsid w:val="00875C31"/>
    <w:rsid w:val="0087747B"/>
    <w:rsid w:val="00877920"/>
    <w:rsid w:val="00877E7D"/>
    <w:rsid w:val="0088177F"/>
    <w:rsid w:val="00881B74"/>
    <w:rsid w:val="008824F4"/>
    <w:rsid w:val="008843DC"/>
    <w:rsid w:val="00884679"/>
    <w:rsid w:val="00885A73"/>
    <w:rsid w:val="00886DC6"/>
    <w:rsid w:val="00887717"/>
    <w:rsid w:val="00890076"/>
    <w:rsid w:val="00890A38"/>
    <w:rsid w:val="00891159"/>
    <w:rsid w:val="00891D97"/>
    <w:rsid w:val="0089281F"/>
    <w:rsid w:val="008928A7"/>
    <w:rsid w:val="00893448"/>
    <w:rsid w:val="00894EE4"/>
    <w:rsid w:val="008A17A9"/>
    <w:rsid w:val="008A1C08"/>
    <w:rsid w:val="008A2FCD"/>
    <w:rsid w:val="008A345C"/>
    <w:rsid w:val="008A621F"/>
    <w:rsid w:val="008A7821"/>
    <w:rsid w:val="008B06A5"/>
    <w:rsid w:val="008B0882"/>
    <w:rsid w:val="008B257B"/>
    <w:rsid w:val="008B263A"/>
    <w:rsid w:val="008B3528"/>
    <w:rsid w:val="008B3B20"/>
    <w:rsid w:val="008B5514"/>
    <w:rsid w:val="008B63F8"/>
    <w:rsid w:val="008B6AD7"/>
    <w:rsid w:val="008B78C3"/>
    <w:rsid w:val="008C37E5"/>
    <w:rsid w:val="008C3D1B"/>
    <w:rsid w:val="008C3FA7"/>
    <w:rsid w:val="008C53B0"/>
    <w:rsid w:val="008C5680"/>
    <w:rsid w:val="008C5C1D"/>
    <w:rsid w:val="008C641A"/>
    <w:rsid w:val="008C724D"/>
    <w:rsid w:val="008C7B8B"/>
    <w:rsid w:val="008D20EC"/>
    <w:rsid w:val="008D2172"/>
    <w:rsid w:val="008D30F9"/>
    <w:rsid w:val="008E06B9"/>
    <w:rsid w:val="008E396E"/>
    <w:rsid w:val="008E55C1"/>
    <w:rsid w:val="008E5758"/>
    <w:rsid w:val="008E5F30"/>
    <w:rsid w:val="008E7D28"/>
    <w:rsid w:val="008F090D"/>
    <w:rsid w:val="008F3E43"/>
    <w:rsid w:val="008F441B"/>
    <w:rsid w:val="008F4639"/>
    <w:rsid w:val="008F562C"/>
    <w:rsid w:val="008F5DC3"/>
    <w:rsid w:val="0090101B"/>
    <w:rsid w:val="009021EE"/>
    <w:rsid w:val="0090347C"/>
    <w:rsid w:val="00904EF7"/>
    <w:rsid w:val="00906A4F"/>
    <w:rsid w:val="00906F02"/>
    <w:rsid w:val="009076FC"/>
    <w:rsid w:val="00907882"/>
    <w:rsid w:val="009110FA"/>
    <w:rsid w:val="0091195F"/>
    <w:rsid w:val="00912524"/>
    <w:rsid w:val="00914273"/>
    <w:rsid w:val="009156EA"/>
    <w:rsid w:val="009158A1"/>
    <w:rsid w:val="00915EE8"/>
    <w:rsid w:val="0091605F"/>
    <w:rsid w:val="009169D4"/>
    <w:rsid w:val="00916E3E"/>
    <w:rsid w:val="00917458"/>
    <w:rsid w:val="00917CC6"/>
    <w:rsid w:val="009209BB"/>
    <w:rsid w:val="00921AF9"/>
    <w:rsid w:val="00925031"/>
    <w:rsid w:val="00925719"/>
    <w:rsid w:val="00925CA8"/>
    <w:rsid w:val="00927B2C"/>
    <w:rsid w:val="00927DD6"/>
    <w:rsid w:val="00930293"/>
    <w:rsid w:val="00931B6C"/>
    <w:rsid w:val="0093252D"/>
    <w:rsid w:val="009326DF"/>
    <w:rsid w:val="009327F1"/>
    <w:rsid w:val="009353A0"/>
    <w:rsid w:val="009358BA"/>
    <w:rsid w:val="009367D0"/>
    <w:rsid w:val="0093689A"/>
    <w:rsid w:val="00936CBD"/>
    <w:rsid w:val="00936E66"/>
    <w:rsid w:val="0093747A"/>
    <w:rsid w:val="009376D5"/>
    <w:rsid w:val="009379EE"/>
    <w:rsid w:val="00937D6E"/>
    <w:rsid w:val="009419F7"/>
    <w:rsid w:val="00942FB5"/>
    <w:rsid w:val="00944A0F"/>
    <w:rsid w:val="00945752"/>
    <w:rsid w:val="009463E6"/>
    <w:rsid w:val="00946BF8"/>
    <w:rsid w:val="00946C8F"/>
    <w:rsid w:val="00950048"/>
    <w:rsid w:val="00950467"/>
    <w:rsid w:val="0095108A"/>
    <w:rsid w:val="0095113D"/>
    <w:rsid w:val="009521CC"/>
    <w:rsid w:val="00952239"/>
    <w:rsid w:val="00952329"/>
    <w:rsid w:val="0095258F"/>
    <w:rsid w:val="0095333B"/>
    <w:rsid w:val="00953748"/>
    <w:rsid w:val="0095459B"/>
    <w:rsid w:val="0095506B"/>
    <w:rsid w:val="00955650"/>
    <w:rsid w:val="00957D0B"/>
    <w:rsid w:val="009624C6"/>
    <w:rsid w:val="00962556"/>
    <w:rsid w:val="00962AE1"/>
    <w:rsid w:val="00963A0F"/>
    <w:rsid w:val="00964ED5"/>
    <w:rsid w:val="00966DCC"/>
    <w:rsid w:val="0096767C"/>
    <w:rsid w:val="00967CD9"/>
    <w:rsid w:val="00970964"/>
    <w:rsid w:val="00971491"/>
    <w:rsid w:val="00972D77"/>
    <w:rsid w:val="009767A8"/>
    <w:rsid w:val="00980348"/>
    <w:rsid w:val="00981210"/>
    <w:rsid w:val="00982EAF"/>
    <w:rsid w:val="0098397D"/>
    <w:rsid w:val="00984D3F"/>
    <w:rsid w:val="00987846"/>
    <w:rsid w:val="00990553"/>
    <w:rsid w:val="00991C89"/>
    <w:rsid w:val="009931DF"/>
    <w:rsid w:val="009956E1"/>
    <w:rsid w:val="00995822"/>
    <w:rsid w:val="00995C19"/>
    <w:rsid w:val="00996205"/>
    <w:rsid w:val="00996732"/>
    <w:rsid w:val="009A0281"/>
    <w:rsid w:val="009A1683"/>
    <w:rsid w:val="009A32A9"/>
    <w:rsid w:val="009A3344"/>
    <w:rsid w:val="009A3EF0"/>
    <w:rsid w:val="009A45E3"/>
    <w:rsid w:val="009A5517"/>
    <w:rsid w:val="009A585A"/>
    <w:rsid w:val="009B0772"/>
    <w:rsid w:val="009B0F21"/>
    <w:rsid w:val="009B105D"/>
    <w:rsid w:val="009B10EB"/>
    <w:rsid w:val="009B15AE"/>
    <w:rsid w:val="009B1892"/>
    <w:rsid w:val="009B1B47"/>
    <w:rsid w:val="009B3300"/>
    <w:rsid w:val="009B3F90"/>
    <w:rsid w:val="009B4168"/>
    <w:rsid w:val="009B49BC"/>
    <w:rsid w:val="009B5972"/>
    <w:rsid w:val="009B64E7"/>
    <w:rsid w:val="009B69EA"/>
    <w:rsid w:val="009B74BC"/>
    <w:rsid w:val="009C0257"/>
    <w:rsid w:val="009C039B"/>
    <w:rsid w:val="009C071B"/>
    <w:rsid w:val="009C0784"/>
    <w:rsid w:val="009C0932"/>
    <w:rsid w:val="009C0D32"/>
    <w:rsid w:val="009C0D70"/>
    <w:rsid w:val="009C1908"/>
    <w:rsid w:val="009C1CB0"/>
    <w:rsid w:val="009C1D51"/>
    <w:rsid w:val="009C2ED5"/>
    <w:rsid w:val="009C4299"/>
    <w:rsid w:val="009C5D5F"/>
    <w:rsid w:val="009C67B7"/>
    <w:rsid w:val="009C6DB1"/>
    <w:rsid w:val="009C76F2"/>
    <w:rsid w:val="009C7BAE"/>
    <w:rsid w:val="009D12D7"/>
    <w:rsid w:val="009D1711"/>
    <w:rsid w:val="009D1A85"/>
    <w:rsid w:val="009D1A9A"/>
    <w:rsid w:val="009D1AFC"/>
    <w:rsid w:val="009D3FF0"/>
    <w:rsid w:val="009D76B0"/>
    <w:rsid w:val="009E0DF4"/>
    <w:rsid w:val="009E1488"/>
    <w:rsid w:val="009E18CB"/>
    <w:rsid w:val="009E22BF"/>
    <w:rsid w:val="009E3070"/>
    <w:rsid w:val="009E3736"/>
    <w:rsid w:val="009E3958"/>
    <w:rsid w:val="009E3CBB"/>
    <w:rsid w:val="009E5C76"/>
    <w:rsid w:val="009E5EF8"/>
    <w:rsid w:val="009E6915"/>
    <w:rsid w:val="009F0E7F"/>
    <w:rsid w:val="009F1AB0"/>
    <w:rsid w:val="009F2D0C"/>
    <w:rsid w:val="009F31FD"/>
    <w:rsid w:val="009F3E24"/>
    <w:rsid w:val="009F3E60"/>
    <w:rsid w:val="009F62B5"/>
    <w:rsid w:val="009F7F12"/>
    <w:rsid w:val="00A01040"/>
    <w:rsid w:val="00A04044"/>
    <w:rsid w:val="00A04695"/>
    <w:rsid w:val="00A04865"/>
    <w:rsid w:val="00A06011"/>
    <w:rsid w:val="00A06C82"/>
    <w:rsid w:val="00A07383"/>
    <w:rsid w:val="00A1037C"/>
    <w:rsid w:val="00A1065E"/>
    <w:rsid w:val="00A11392"/>
    <w:rsid w:val="00A121C0"/>
    <w:rsid w:val="00A12ADF"/>
    <w:rsid w:val="00A1446D"/>
    <w:rsid w:val="00A14BE7"/>
    <w:rsid w:val="00A153B3"/>
    <w:rsid w:val="00A15660"/>
    <w:rsid w:val="00A157E9"/>
    <w:rsid w:val="00A15995"/>
    <w:rsid w:val="00A15F91"/>
    <w:rsid w:val="00A1613B"/>
    <w:rsid w:val="00A166E3"/>
    <w:rsid w:val="00A168DE"/>
    <w:rsid w:val="00A216C9"/>
    <w:rsid w:val="00A21C0B"/>
    <w:rsid w:val="00A22121"/>
    <w:rsid w:val="00A23B97"/>
    <w:rsid w:val="00A24036"/>
    <w:rsid w:val="00A2410F"/>
    <w:rsid w:val="00A2412E"/>
    <w:rsid w:val="00A248F9"/>
    <w:rsid w:val="00A25540"/>
    <w:rsid w:val="00A25AC8"/>
    <w:rsid w:val="00A26AB7"/>
    <w:rsid w:val="00A27571"/>
    <w:rsid w:val="00A32436"/>
    <w:rsid w:val="00A33AEE"/>
    <w:rsid w:val="00A40125"/>
    <w:rsid w:val="00A404C0"/>
    <w:rsid w:val="00A406B9"/>
    <w:rsid w:val="00A40745"/>
    <w:rsid w:val="00A42AD8"/>
    <w:rsid w:val="00A4328D"/>
    <w:rsid w:val="00A4354D"/>
    <w:rsid w:val="00A44683"/>
    <w:rsid w:val="00A45433"/>
    <w:rsid w:val="00A46463"/>
    <w:rsid w:val="00A4661B"/>
    <w:rsid w:val="00A475FF"/>
    <w:rsid w:val="00A47687"/>
    <w:rsid w:val="00A47B16"/>
    <w:rsid w:val="00A47EFD"/>
    <w:rsid w:val="00A50282"/>
    <w:rsid w:val="00A519F7"/>
    <w:rsid w:val="00A51CEF"/>
    <w:rsid w:val="00A52112"/>
    <w:rsid w:val="00A5217A"/>
    <w:rsid w:val="00A524ED"/>
    <w:rsid w:val="00A52A45"/>
    <w:rsid w:val="00A531A2"/>
    <w:rsid w:val="00A534B5"/>
    <w:rsid w:val="00A53861"/>
    <w:rsid w:val="00A53A7B"/>
    <w:rsid w:val="00A55602"/>
    <w:rsid w:val="00A56B69"/>
    <w:rsid w:val="00A57746"/>
    <w:rsid w:val="00A57BBE"/>
    <w:rsid w:val="00A619FE"/>
    <w:rsid w:val="00A626E0"/>
    <w:rsid w:val="00A62DE3"/>
    <w:rsid w:val="00A63883"/>
    <w:rsid w:val="00A63CC9"/>
    <w:rsid w:val="00A65CEF"/>
    <w:rsid w:val="00A67ED2"/>
    <w:rsid w:val="00A71AB2"/>
    <w:rsid w:val="00A724AE"/>
    <w:rsid w:val="00A72631"/>
    <w:rsid w:val="00A72EC4"/>
    <w:rsid w:val="00A73CA4"/>
    <w:rsid w:val="00A74762"/>
    <w:rsid w:val="00A74DAE"/>
    <w:rsid w:val="00A763FD"/>
    <w:rsid w:val="00A8042D"/>
    <w:rsid w:val="00A80CE8"/>
    <w:rsid w:val="00A813C7"/>
    <w:rsid w:val="00A8217C"/>
    <w:rsid w:val="00A830A8"/>
    <w:rsid w:val="00A83E52"/>
    <w:rsid w:val="00A851DA"/>
    <w:rsid w:val="00A85B36"/>
    <w:rsid w:val="00A86159"/>
    <w:rsid w:val="00A868F9"/>
    <w:rsid w:val="00A86A26"/>
    <w:rsid w:val="00A87373"/>
    <w:rsid w:val="00A9423B"/>
    <w:rsid w:val="00A94687"/>
    <w:rsid w:val="00A9584F"/>
    <w:rsid w:val="00A95A31"/>
    <w:rsid w:val="00A95B2D"/>
    <w:rsid w:val="00A95D95"/>
    <w:rsid w:val="00A9681C"/>
    <w:rsid w:val="00A97D3D"/>
    <w:rsid w:val="00AA1F0E"/>
    <w:rsid w:val="00AA32E2"/>
    <w:rsid w:val="00AA3796"/>
    <w:rsid w:val="00AA539D"/>
    <w:rsid w:val="00AA5CDF"/>
    <w:rsid w:val="00AA6973"/>
    <w:rsid w:val="00AA7354"/>
    <w:rsid w:val="00AB1C63"/>
    <w:rsid w:val="00AB2270"/>
    <w:rsid w:val="00AB413D"/>
    <w:rsid w:val="00AB4C38"/>
    <w:rsid w:val="00AB5B64"/>
    <w:rsid w:val="00AB5CB6"/>
    <w:rsid w:val="00AB5CC5"/>
    <w:rsid w:val="00AB6A45"/>
    <w:rsid w:val="00AB742C"/>
    <w:rsid w:val="00AC047A"/>
    <w:rsid w:val="00AC0688"/>
    <w:rsid w:val="00AC0A6D"/>
    <w:rsid w:val="00AC1EC3"/>
    <w:rsid w:val="00AC323A"/>
    <w:rsid w:val="00AC517C"/>
    <w:rsid w:val="00AC6D65"/>
    <w:rsid w:val="00AC740D"/>
    <w:rsid w:val="00AD1196"/>
    <w:rsid w:val="00AD2080"/>
    <w:rsid w:val="00AD4BE1"/>
    <w:rsid w:val="00AD4C68"/>
    <w:rsid w:val="00AD5392"/>
    <w:rsid w:val="00AD6144"/>
    <w:rsid w:val="00AD7B14"/>
    <w:rsid w:val="00AE0139"/>
    <w:rsid w:val="00AE015F"/>
    <w:rsid w:val="00AE0BAA"/>
    <w:rsid w:val="00AE1325"/>
    <w:rsid w:val="00AE156B"/>
    <w:rsid w:val="00AE43B3"/>
    <w:rsid w:val="00AE5FEE"/>
    <w:rsid w:val="00AE63ED"/>
    <w:rsid w:val="00AE7304"/>
    <w:rsid w:val="00AE7345"/>
    <w:rsid w:val="00AE7602"/>
    <w:rsid w:val="00AF12CF"/>
    <w:rsid w:val="00AF17E3"/>
    <w:rsid w:val="00AF2D76"/>
    <w:rsid w:val="00AF34B8"/>
    <w:rsid w:val="00AF37D7"/>
    <w:rsid w:val="00AF48D7"/>
    <w:rsid w:val="00AF54B0"/>
    <w:rsid w:val="00AF57C9"/>
    <w:rsid w:val="00AF5B82"/>
    <w:rsid w:val="00AF67D1"/>
    <w:rsid w:val="00AF7404"/>
    <w:rsid w:val="00AF7E01"/>
    <w:rsid w:val="00B02238"/>
    <w:rsid w:val="00B031A2"/>
    <w:rsid w:val="00B04CA5"/>
    <w:rsid w:val="00B05C7D"/>
    <w:rsid w:val="00B0611E"/>
    <w:rsid w:val="00B066D1"/>
    <w:rsid w:val="00B07700"/>
    <w:rsid w:val="00B109EC"/>
    <w:rsid w:val="00B113FC"/>
    <w:rsid w:val="00B117D2"/>
    <w:rsid w:val="00B117F8"/>
    <w:rsid w:val="00B1294F"/>
    <w:rsid w:val="00B12D03"/>
    <w:rsid w:val="00B12D71"/>
    <w:rsid w:val="00B1328E"/>
    <w:rsid w:val="00B141E5"/>
    <w:rsid w:val="00B14696"/>
    <w:rsid w:val="00B15C14"/>
    <w:rsid w:val="00B165E3"/>
    <w:rsid w:val="00B1669D"/>
    <w:rsid w:val="00B16F92"/>
    <w:rsid w:val="00B17279"/>
    <w:rsid w:val="00B17D79"/>
    <w:rsid w:val="00B206C9"/>
    <w:rsid w:val="00B20CA8"/>
    <w:rsid w:val="00B215F9"/>
    <w:rsid w:val="00B21E41"/>
    <w:rsid w:val="00B222D5"/>
    <w:rsid w:val="00B22B24"/>
    <w:rsid w:val="00B232E4"/>
    <w:rsid w:val="00B24273"/>
    <w:rsid w:val="00B24979"/>
    <w:rsid w:val="00B25649"/>
    <w:rsid w:val="00B26CFD"/>
    <w:rsid w:val="00B270A7"/>
    <w:rsid w:val="00B27290"/>
    <w:rsid w:val="00B27A33"/>
    <w:rsid w:val="00B31856"/>
    <w:rsid w:val="00B3189A"/>
    <w:rsid w:val="00B31E78"/>
    <w:rsid w:val="00B32636"/>
    <w:rsid w:val="00B32698"/>
    <w:rsid w:val="00B329A2"/>
    <w:rsid w:val="00B331AF"/>
    <w:rsid w:val="00B33CD4"/>
    <w:rsid w:val="00B3549F"/>
    <w:rsid w:val="00B3795F"/>
    <w:rsid w:val="00B41462"/>
    <w:rsid w:val="00B42213"/>
    <w:rsid w:val="00B42FA4"/>
    <w:rsid w:val="00B466DD"/>
    <w:rsid w:val="00B47587"/>
    <w:rsid w:val="00B47F89"/>
    <w:rsid w:val="00B50D6C"/>
    <w:rsid w:val="00B52200"/>
    <w:rsid w:val="00B5235C"/>
    <w:rsid w:val="00B55318"/>
    <w:rsid w:val="00B564BE"/>
    <w:rsid w:val="00B579D1"/>
    <w:rsid w:val="00B57C65"/>
    <w:rsid w:val="00B57E4D"/>
    <w:rsid w:val="00B60FF3"/>
    <w:rsid w:val="00B61AA4"/>
    <w:rsid w:val="00B61E61"/>
    <w:rsid w:val="00B620F3"/>
    <w:rsid w:val="00B625A6"/>
    <w:rsid w:val="00B63322"/>
    <w:rsid w:val="00B65E5C"/>
    <w:rsid w:val="00B67145"/>
    <w:rsid w:val="00B67C1F"/>
    <w:rsid w:val="00B67D8D"/>
    <w:rsid w:val="00B7312C"/>
    <w:rsid w:val="00B74BA1"/>
    <w:rsid w:val="00B7574B"/>
    <w:rsid w:val="00B75804"/>
    <w:rsid w:val="00B76576"/>
    <w:rsid w:val="00B801F6"/>
    <w:rsid w:val="00B81184"/>
    <w:rsid w:val="00B817D7"/>
    <w:rsid w:val="00B81E82"/>
    <w:rsid w:val="00B82E12"/>
    <w:rsid w:val="00B86204"/>
    <w:rsid w:val="00B86439"/>
    <w:rsid w:val="00B86F8A"/>
    <w:rsid w:val="00B90152"/>
    <w:rsid w:val="00B93DF8"/>
    <w:rsid w:val="00B93E36"/>
    <w:rsid w:val="00B94AB6"/>
    <w:rsid w:val="00B94D74"/>
    <w:rsid w:val="00B9562A"/>
    <w:rsid w:val="00B958CE"/>
    <w:rsid w:val="00B9728F"/>
    <w:rsid w:val="00BA012A"/>
    <w:rsid w:val="00BA2B8F"/>
    <w:rsid w:val="00BA4C7E"/>
    <w:rsid w:val="00BA7537"/>
    <w:rsid w:val="00BB0333"/>
    <w:rsid w:val="00BB14F5"/>
    <w:rsid w:val="00BB1FD8"/>
    <w:rsid w:val="00BB2942"/>
    <w:rsid w:val="00BB2ACA"/>
    <w:rsid w:val="00BB306B"/>
    <w:rsid w:val="00BB6829"/>
    <w:rsid w:val="00BC08F0"/>
    <w:rsid w:val="00BC1308"/>
    <w:rsid w:val="00BC22E9"/>
    <w:rsid w:val="00BC26EF"/>
    <w:rsid w:val="00BC2F3F"/>
    <w:rsid w:val="00BC356B"/>
    <w:rsid w:val="00BC386C"/>
    <w:rsid w:val="00BC41F0"/>
    <w:rsid w:val="00BC4ED3"/>
    <w:rsid w:val="00BC5B6B"/>
    <w:rsid w:val="00BC6A13"/>
    <w:rsid w:val="00BD06C3"/>
    <w:rsid w:val="00BD087A"/>
    <w:rsid w:val="00BD1ED8"/>
    <w:rsid w:val="00BD1F96"/>
    <w:rsid w:val="00BD218A"/>
    <w:rsid w:val="00BD37D0"/>
    <w:rsid w:val="00BD3CB4"/>
    <w:rsid w:val="00BD545A"/>
    <w:rsid w:val="00BD5D38"/>
    <w:rsid w:val="00BD73CE"/>
    <w:rsid w:val="00BD7A06"/>
    <w:rsid w:val="00BE0631"/>
    <w:rsid w:val="00BE0889"/>
    <w:rsid w:val="00BE1F0A"/>
    <w:rsid w:val="00BE217F"/>
    <w:rsid w:val="00BE2E16"/>
    <w:rsid w:val="00BE4D6C"/>
    <w:rsid w:val="00BE53F0"/>
    <w:rsid w:val="00BE54C8"/>
    <w:rsid w:val="00BE6985"/>
    <w:rsid w:val="00BE7C02"/>
    <w:rsid w:val="00BF153D"/>
    <w:rsid w:val="00BF1CC1"/>
    <w:rsid w:val="00BF2379"/>
    <w:rsid w:val="00BF2849"/>
    <w:rsid w:val="00BF2DFC"/>
    <w:rsid w:val="00BF30B8"/>
    <w:rsid w:val="00BF51BB"/>
    <w:rsid w:val="00BF565F"/>
    <w:rsid w:val="00C013DB"/>
    <w:rsid w:val="00C01BE4"/>
    <w:rsid w:val="00C0342E"/>
    <w:rsid w:val="00C04D93"/>
    <w:rsid w:val="00C04DAB"/>
    <w:rsid w:val="00C04F1D"/>
    <w:rsid w:val="00C053DD"/>
    <w:rsid w:val="00C0654B"/>
    <w:rsid w:val="00C072A8"/>
    <w:rsid w:val="00C073F3"/>
    <w:rsid w:val="00C10CB6"/>
    <w:rsid w:val="00C10DAB"/>
    <w:rsid w:val="00C112E4"/>
    <w:rsid w:val="00C1159B"/>
    <w:rsid w:val="00C11916"/>
    <w:rsid w:val="00C12E8E"/>
    <w:rsid w:val="00C136DE"/>
    <w:rsid w:val="00C1448F"/>
    <w:rsid w:val="00C144C5"/>
    <w:rsid w:val="00C146AA"/>
    <w:rsid w:val="00C14775"/>
    <w:rsid w:val="00C1536D"/>
    <w:rsid w:val="00C157C9"/>
    <w:rsid w:val="00C15853"/>
    <w:rsid w:val="00C15CD7"/>
    <w:rsid w:val="00C172C6"/>
    <w:rsid w:val="00C177EB"/>
    <w:rsid w:val="00C2026B"/>
    <w:rsid w:val="00C2230A"/>
    <w:rsid w:val="00C22641"/>
    <w:rsid w:val="00C23DF3"/>
    <w:rsid w:val="00C25FD9"/>
    <w:rsid w:val="00C2755C"/>
    <w:rsid w:val="00C27A22"/>
    <w:rsid w:val="00C27D56"/>
    <w:rsid w:val="00C31D32"/>
    <w:rsid w:val="00C32A44"/>
    <w:rsid w:val="00C332FA"/>
    <w:rsid w:val="00C33D1F"/>
    <w:rsid w:val="00C34DCA"/>
    <w:rsid w:val="00C35BBF"/>
    <w:rsid w:val="00C372A5"/>
    <w:rsid w:val="00C402F7"/>
    <w:rsid w:val="00C415A5"/>
    <w:rsid w:val="00C44567"/>
    <w:rsid w:val="00C44763"/>
    <w:rsid w:val="00C46FA5"/>
    <w:rsid w:val="00C475E9"/>
    <w:rsid w:val="00C50229"/>
    <w:rsid w:val="00C51E3E"/>
    <w:rsid w:val="00C52459"/>
    <w:rsid w:val="00C5363B"/>
    <w:rsid w:val="00C56AC6"/>
    <w:rsid w:val="00C56E00"/>
    <w:rsid w:val="00C56FC8"/>
    <w:rsid w:val="00C6065B"/>
    <w:rsid w:val="00C61651"/>
    <w:rsid w:val="00C62C74"/>
    <w:rsid w:val="00C63362"/>
    <w:rsid w:val="00C655B3"/>
    <w:rsid w:val="00C66052"/>
    <w:rsid w:val="00C67FCA"/>
    <w:rsid w:val="00C706EB"/>
    <w:rsid w:val="00C7115A"/>
    <w:rsid w:val="00C727C0"/>
    <w:rsid w:val="00C72A16"/>
    <w:rsid w:val="00C7311F"/>
    <w:rsid w:val="00C736FC"/>
    <w:rsid w:val="00C73C7C"/>
    <w:rsid w:val="00C760D1"/>
    <w:rsid w:val="00C80D4F"/>
    <w:rsid w:val="00C8225F"/>
    <w:rsid w:val="00C825C7"/>
    <w:rsid w:val="00C82962"/>
    <w:rsid w:val="00C82D23"/>
    <w:rsid w:val="00C84432"/>
    <w:rsid w:val="00C86B90"/>
    <w:rsid w:val="00C90BB4"/>
    <w:rsid w:val="00C91FCC"/>
    <w:rsid w:val="00C92A05"/>
    <w:rsid w:val="00C942AC"/>
    <w:rsid w:val="00C948AC"/>
    <w:rsid w:val="00C9514F"/>
    <w:rsid w:val="00C95DDB"/>
    <w:rsid w:val="00C9755C"/>
    <w:rsid w:val="00CA1AB9"/>
    <w:rsid w:val="00CA222E"/>
    <w:rsid w:val="00CA4900"/>
    <w:rsid w:val="00CA52CF"/>
    <w:rsid w:val="00CA5733"/>
    <w:rsid w:val="00CB0880"/>
    <w:rsid w:val="00CB0B1A"/>
    <w:rsid w:val="00CB1393"/>
    <w:rsid w:val="00CB1E16"/>
    <w:rsid w:val="00CB3456"/>
    <w:rsid w:val="00CB3940"/>
    <w:rsid w:val="00CB4A14"/>
    <w:rsid w:val="00CC057A"/>
    <w:rsid w:val="00CC1BE7"/>
    <w:rsid w:val="00CC2605"/>
    <w:rsid w:val="00CC2DF9"/>
    <w:rsid w:val="00CC3A89"/>
    <w:rsid w:val="00CC4068"/>
    <w:rsid w:val="00CC409F"/>
    <w:rsid w:val="00CC4324"/>
    <w:rsid w:val="00CC4D92"/>
    <w:rsid w:val="00CC5304"/>
    <w:rsid w:val="00CC6124"/>
    <w:rsid w:val="00CC6B25"/>
    <w:rsid w:val="00CC7E28"/>
    <w:rsid w:val="00CD25ED"/>
    <w:rsid w:val="00CD28EE"/>
    <w:rsid w:val="00CD3C69"/>
    <w:rsid w:val="00CD4201"/>
    <w:rsid w:val="00CD5B75"/>
    <w:rsid w:val="00CD6598"/>
    <w:rsid w:val="00CD6714"/>
    <w:rsid w:val="00CD6B08"/>
    <w:rsid w:val="00CD72E5"/>
    <w:rsid w:val="00CD74F8"/>
    <w:rsid w:val="00CE0752"/>
    <w:rsid w:val="00CE0889"/>
    <w:rsid w:val="00CE0C3A"/>
    <w:rsid w:val="00CE1BCB"/>
    <w:rsid w:val="00CE25B2"/>
    <w:rsid w:val="00CE2F48"/>
    <w:rsid w:val="00CE2FBD"/>
    <w:rsid w:val="00CE3CF0"/>
    <w:rsid w:val="00CE5498"/>
    <w:rsid w:val="00CE7575"/>
    <w:rsid w:val="00CF07D6"/>
    <w:rsid w:val="00CF0DCD"/>
    <w:rsid w:val="00CF1519"/>
    <w:rsid w:val="00CF1A90"/>
    <w:rsid w:val="00CF44B0"/>
    <w:rsid w:val="00CF673B"/>
    <w:rsid w:val="00CF6D86"/>
    <w:rsid w:val="00CF7928"/>
    <w:rsid w:val="00D0146F"/>
    <w:rsid w:val="00D02A2B"/>
    <w:rsid w:val="00D0335A"/>
    <w:rsid w:val="00D0365E"/>
    <w:rsid w:val="00D049C0"/>
    <w:rsid w:val="00D06642"/>
    <w:rsid w:val="00D0672D"/>
    <w:rsid w:val="00D07D2C"/>
    <w:rsid w:val="00D104E2"/>
    <w:rsid w:val="00D10E62"/>
    <w:rsid w:val="00D11C67"/>
    <w:rsid w:val="00D124BB"/>
    <w:rsid w:val="00D12BF3"/>
    <w:rsid w:val="00D1442C"/>
    <w:rsid w:val="00D16FC6"/>
    <w:rsid w:val="00D1702A"/>
    <w:rsid w:val="00D210E9"/>
    <w:rsid w:val="00D212AB"/>
    <w:rsid w:val="00D2226D"/>
    <w:rsid w:val="00D230BA"/>
    <w:rsid w:val="00D2323E"/>
    <w:rsid w:val="00D23BC3"/>
    <w:rsid w:val="00D23DD9"/>
    <w:rsid w:val="00D23F65"/>
    <w:rsid w:val="00D25A83"/>
    <w:rsid w:val="00D26986"/>
    <w:rsid w:val="00D26E05"/>
    <w:rsid w:val="00D27766"/>
    <w:rsid w:val="00D30704"/>
    <w:rsid w:val="00D3099C"/>
    <w:rsid w:val="00D3104D"/>
    <w:rsid w:val="00D324E9"/>
    <w:rsid w:val="00D32ED0"/>
    <w:rsid w:val="00D331EB"/>
    <w:rsid w:val="00D35C80"/>
    <w:rsid w:val="00D364F1"/>
    <w:rsid w:val="00D36DD6"/>
    <w:rsid w:val="00D37114"/>
    <w:rsid w:val="00D40053"/>
    <w:rsid w:val="00D4077E"/>
    <w:rsid w:val="00D40937"/>
    <w:rsid w:val="00D41031"/>
    <w:rsid w:val="00D41847"/>
    <w:rsid w:val="00D41854"/>
    <w:rsid w:val="00D41A0C"/>
    <w:rsid w:val="00D4217E"/>
    <w:rsid w:val="00D42DA4"/>
    <w:rsid w:val="00D43A5C"/>
    <w:rsid w:val="00D443F5"/>
    <w:rsid w:val="00D45D5C"/>
    <w:rsid w:val="00D46914"/>
    <w:rsid w:val="00D46E23"/>
    <w:rsid w:val="00D47310"/>
    <w:rsid w:val="00D47AFF"/>
    <w:rsid w:val="00D47EFF"/>
    <w:rsid w:val="00D505A5"/>
    <w:rsid w:val="00D5062B"/>
    <w:rsid w:val="00D519A8"/>
    <w:rsid w:val="00D51B4C"/>
    <w:rsid w:val="00D52A6D"/>
    <w:rsid w:val="00D547A5"/>
    <w:rsid w:val="00D558E6"/>
    <w:rsid w:val="00D55C77"/>
    <w:rsid w:val="00D56AD1"/>
    <w:rsid w:val="00D60F08"/>
    <w:rsid w:val="00D620D4"/>
    <w:rsid w:val="00D6357B"/>
    <w:rsid w:val="00D6377E"/>
    <w:rsid w:val="00D64176"/>
    <w:rsid w:val="00D64806"/>
    <w:rsid w:val="00D6517A"/>
    <w:rsid w:val="00D65B17"/>
    <w:rsid w:val="00D66255"/>
    <w:rsid w:val="00D66CB7"/>
    <w:rsid w:val="00D71197"/>
    <w:rsid w:val="00D719DD"/>
    <w:rsid w:val="00D72E0A"/>
    <w:rsid w:val="00D72F13"/>
    <w:rsid w:val="00D730DC"/>
    <w:rsid w:val="00D73449"/>
    <w:rsid w:val="00D74058"/>
    <w:rsid w:val="00D7548F"/>
    <w:rsid w:val="00D758B5"/>
    <w:rsid w:val="00D76A0E"/>
    <w:rsid w:val="00D77EB1"/>
    <w:rsid w:val="00D81D57"/>
    <w:rsid w:val="00D82121"/>
    <w:rsid w:val="00D842F1"/>
    <w:rsid w:val="00D8701B"/>
    <w:rsid w:val="00D876BE"/>
    <w:rsid w:val="00D87BFE"/>
    <w:rsid w:val="00D90562"/>
    <w:rsid w:val="00D90F1E"/>
    <w:rsid w:val="00D91BC3"/>
    <w:rsid w:val="00D91DEC"/>
    <w:rsid w:val="00D92919"/>
    <w:rsid w:val="00D929FC"/>
    <w:rsid w:val="00D92D18"/>
    <w:rsid w:val="00D937F7"/>
    <w:rsid w:val="00D93D01"/>
    <w:rsid w:val="00D95744"/>
    <w:rsid w:val="00D97CB7"/>
    <w:rsid w:val="00DA082B"/>
    <w:rsid w:val="00DA0EBE"/>
    <w:rsid w:val="00DA1EB2"/>
    <w:rsid w:val="00DA1FEE"/>
    <w:rsid w:val="00DA21A9"/>
    <w:rsid w:val="00DA24B2"/>
    <w:rsid w:val="00DA4B38"/>
    <w:rsid w:val="00DA7CF9"/>
    <w:rsid w:val="00DA7D46"/>
    <w:rsid w:val="00DB3DB3"/>
    <w:rsid w:val="00DB4118"/>
    <w:rsid w:val="00DB4A03"/>
    <w:rsid w:val="00DB4B06"/>
    <w:rsid w:val="00DB6427"/>
    <w:rsid w:val="00DB642F"/>
    <w:rsid w:val="00DB79E8"/>
    <w:rsid w:val="00DC00B4"/>
    <w:rsid w:val="00DC0C87"/>
    <w:rsid w:val="00DC143B"/>
    <w:rsid w:val="00DC1CEF"/>
    <w:rsid w:val="00DC2CE9"/>
    <w:rsid w:val="00DC3C6C"/>
    <w:rsid w:val="00DC3F32"/>
    <w:rsid w:val="00DC4C3F"/>
    <w:rsid w:val="00DC4D03"/>
    <w:rsid w:val="00DC6158"/>
    <w:rsid w:val="00DC6C87"/>
    <w:rsid w:val="00DD066E"/>
    <w:rsid w:val="00DD379F"/>
    <w:rsid w:val="00DD3C11"/>
    <w:rsid w:val="00DD4202"/>
    <w:rsid w:val="00DD55BE"/>
    <w:rsid w:val="00DD6916"/>
    <w:rsid w:val="00DD6A36"/>
    <w:rsid w:val="00DD7267"/>
    <w:rsid w:val="00DD795D"/>
    <w:rsid w:val="00DE0D65"/>
    <w:rsid w:val="00DE0F02"/>
    <w:rsid w:val="00DE1774"/>
    <w:rsid w:val="00DE1B50"/>
    <w:rsid w:val="00DE2E90"/>
    <w:rsid w:val="00DE3A28"/>
    <w:rsid w:val="00DE4685"/>
    <w:rsid w:val="00DE4CFB"/>
    <w:rsid w:val="00DF14C3"/>
    <w:rsid w:val="00DF1B4D"/>
    <w:rsid w:val="00DF4A44"/>
    <w:rsid w:val="00DF5091"/>
    <w:rsid w:val="00DF557F"/>
    <w:rsid w:val="00DF5ACD"/>
    <w:rsid w:val="00E00085"/>
    <w:rsid w:val="00E00D92"/>
    <w:rsid w:val="00E0124B"/>
    <w:rsid w:val="00E012CC"/>
    <w:rsid w:val="00E01367"/>
    <w:rsid w:val="00E01C6B"/>
    <w:rsid w:val="00E0290C"/>
    <w:rsid w:val="00E0363E"/>
    <w:rsid w:val="00E06133"/>
    <w:rsid w:val="00E06A1F"/>
    <w:rsid w:val="00E06D7B"/>
    <w:rsid w:val="00E070F2"/>
    <w:rsid w:val="00E07907"/>
    <w:rsid w:val="00E11874"/>
    <w:rsid w:val="00E1427D"/>
    <w:rsid w:val="00E14EF0"/>
    <w:rsid w:val="00E15C3A"/>
    <w:rsid w:val="00E15D83"/>
    <w:rsid w:val="00E1757A"/>
    <w:rsid w:val="00E21BED"/>
    <w:rsid w:val="00E22656"/>
    <w:rsid w:val="00E22B1E"/>
    <w:rsid w:val="00E22DAD"/>
    <w:rsid w:val="00E24F0E"/>
    <w:rsid w:val="00E251EC"/>
    <w:rsid w:val="00E27F17"/>
    <w:rsid w:val="00E30834"/>
    <w:rsid w:val="00E31C0C"/>
    <w:rsid w:val="00E31C6F"/>
    <w:rsid w:val="00E3318E"/>
    <w:rsid w:val="00E340DA"/>
    <w:rsid w:val="00E35E70"/>
    <w:rsid w:val="00E368D1"/>
    <w:rsid w:val="00E37143"/>
    <w:rsid w:val="00E4024A"/>
    <w:rsid w:val="00E40AEE"/>
    <w:rsid w:val="00E40DC6"/>
    <w:rsid w:val="00E40DDF"/>
    <w:rsid w:val="00E41B01"/>
    <w:rsid w:val="00E42F2F"/>
    <w:rsid w:val="00E437F7"/>
    <w:rsid w:val="00E44346"/>
    <w:rsid w:val="00E44940"/>
    <w:rsid w:val="00E4541D"/>
    <w:rsid w:val="00E45FBC"/>
    <w:rsid w:val="00E46651"/>
    <w:rsid w:val="00E46760"/>
    <w:rsid w:val="00E46C3D"/>
    <w:rsid w:val="00E47BE0"/>
    <w:rsid w:val="00E50073"/>
    <w:rsid w:val="00E50796"/>
    <w:rsid w:val="00E50AEB"/>
    <w:rsid w:val="00E5133E"/>
    <w:rsid w:val="00E51E4B"/>
    <w:rsid w:val="00E51E73"/>
    <w:rsid w:val="00E527B2"/>
    <w:rsid w:val="00E5287B"/>
    <w:rsid w:val="00E529FB"/>
    <w:rsid w:val="00E54607"/>
    <w:rsid w:val="00E5571F"/>
    <w:rsid w:val="00E55882"/>
    <w:rsid w:val="00E55B79"/>
    <w:rsid w:val="00E57D0E"/>
    <w:rsid w:val="00E61622"/>
    <w:rsid w:val="00E642B3"/>
    <w:rsid w:val="00E649C9"/>
    <w:rsid w:val="00E65AD4"/>
    <w:rsid w:val="00E661DA"/>
    <w:rsid w:val="00E72363"/>
    <w:rsid w:val="00E72686"/>
    <w:rsid w:val="00E73C06"/>
    <w:rsid w:val="00E744DD"/>
    <w:rsid w:val="00E75192"/>
    <w:rsid w:val="00E75C00"/>
    <w:rsid w:val="00E768D7"/>
    <w:rsid w:val="00E772E1"/>
    <w:rsid w:val="00E77F44"/>
    <w:rsid w:val="00E81415"/>
    <w:rsid w:val="00E831F7"/>
    <w:rsid w:val="00E83725"/>
    <w:rsid w:val="00E8564F"/>
    <w:rsid w:val="00E87212"/>
    <w:rsid w:val="00E87BB4"/>
    <w:rsid w:val="00E87F61"/>
    <w:rsid w:val="00E9034B"/>
    <w:rsid w:val="00E91568"/>
    <w:rsid w:val="00E9169D"/>
    <w:rsid w:val="00E92DAA"/>
    <w:rsid w:val="00E9351C"/>
    <w:rsid w:val="00E9352F"/>
    <w:rsid w:val="00E97281"/>
    <w:rsid w:val="00EA1374"/>
    <w:rsid w:val="00EA43B2"/>
    <w:rsid w:val="00EA44E7"/>
    <w:rsid w:val="00EA468C"/>
    <w:rsid w:val="00EA73DC"/>
    <w:rsid w:val="00EA7F6C"/>
    <w:rsid w:val="00EB166F"/>
    <w:rsid w:val="00EB2924"/>
    <w:rsid w:val="00EB3483"/>
    <w:rsid w:val="00EB4D83"/>
    <w:rsid w:val="00EB5906"/>
    <w:rsid w:val="00EB7B75"/>
    <w:rsid w:val="00EB7BB8"/>
    <w:rsid w:val="00EC07F6"/>
    <w:rsid w:val="00EC11B6"/>
    <w:rsid w:val="00EC11FC"/>
    <w:rsid w:val="00EC1E2C"/>
    <w:rsid w:val="00EC223C"/>
    <w:rsid w:val="00EC2818"/>
    <w:rsid w:val="00EC61DC"/>
    <w:rsid w:val="00EC6D56"/>
    <w:rsid w:val="00EC7AA7"/>
    <w:rsid w:val="00ED025C"/>
    <w:rsid w:val="00ED0BE1"/>
    <w:rsid w:val="00ED0C61"/>
    <w:rsid w:val="00ED0ED9"/>
    <w:rsid w:val="00ED1168"/>
    <w:rsid w:val="00ED16D0"/>
    <w:rsid w:val="00ED3179"/>
    <w:rsid w:val="00ED449F"/>
    <w:rsid w:val="00ED4B64"/>
    <w:rsid w:val="00ED4C5B"/>
    <w:rsid w:val="00ED5B24"/>
    <w:rsid w:val="00ED6255"/>
    <w:rsid w:val="00ED6920"/>
    <w:rsid w:val="00EE1490"/>
    <w:rsid w:val="00EE1714"/>
    <w:rsid w:val="00EE354E"/>
    <w:rsid w:val="00EE4766"/>
    <w:rsid w:val="00EE56F7"/>
    <w:rsid w:val="00EE70CF"/>
    <w:rsid w:val="00EE713E"/>
    <w:rsid w:val="00EF0127"/>
    <w:rsid w:val="00EF064F"/>
    <w:rsid w:val="00EF0792"/>
    <w:rsid w:val="00EF17F0"/>
    <w:rsid w:val="00EF2DF2"/>
    <w:rsid w:val="00EF2F55"/>
    <w:rsid w:val="00EF3404"/>
    <w:rsid w:val="00EF3F2F"/>
    <w:rsid w:val="00EF4DC2"/>
    <w:rsid w:val="00EF66AB"/>
    <w:rsid w:val="00EF7277"/>
    <w:rsid w:val="00EF76CC"/>
    <w:rsid w:val="00EF7884"/>
    <w:rsid w:val="00F0085E"/>
    <w:rsid w:val="00F01492"/>
    <w:rsid w:val="00F018A7"/>
    <w:rsid w:val="00F024D6"/>
    <w:rsid w:val="00F03FB8"/>
    <w:rsid w:val="00F06C74"/>
    <w:rsid w:val="00F0701E"/>
    <w:rsid w:val="00F075AD"/>
    <w:rsid w:val="00F1090C"/>
    <w:rsid w:val="00F11788"/>
    <w:rsid w:val="00F12960"/>
    <w:rsid w:val="00F13172"/>
    <w:rsid w:val="00F1351A"/>
    <w:rsid w:val="00F14DAF"/>
    <w:rsid w:val="00F16A19"/>
    <w:rsid w:val="00F1751C"/>
    <w:rsid w:val="00F202F0"/>
    <w:rsid w:val="00F23BCF"/>
    <w:rsid w:val="00F23EBD"/>
    <w:rsid w:val="00F25559"/>
    <w:rsid w:val="00F27AD3"/>
    <w:rsid w:val="00F3018E"/>
    <w:rsid w:val="00F3021D"/>
    <w:rsid w:val="00F30466"/>
    <w:rsid w:val="00F30D9E"/>
    <w:rsid w:val="00F314AD"/>
    <w:rsid w:val="00F347A8"/>
    <w:rsid w:val="00F34834"/>
    <w:rsid w:val="00F348BF"/>
    <w:rsid w:val="00F34C35"/>
    <w:rsid w:val="00F34E55"/>
    <w:rsid w:val="00F359A9"/>
    <w:rsid w:val="00F36C24"/>
    <w:rsid w:val="00F36D5A"/>
    <w:rsid w:val="00F3738F"/>
    <w:rsid w:val="00F37886"/>
    <w:rsid w:val="00F37A91"/>
    <w:rsid w:val="00F37E79"/>
    <w:rsid w:val="00F40F89"/>
    <w:rsid w:val="00F41B92"/>
    <w:rsid w:val="00F442DE"/>
    <w:rsid w:val="00F44699"/>
    <w:rsid w:val="00F45E4D"/>
    <w:rsid w:val="00F463EB"/>
    <w:rsid w:val="00F506C0"/>
    <w:rsid w:val="00F51A32"/>
    <w:rsid w:val="00F524D8"/>
    <w:rsid w:val="00F52A6E"/>
    <w:rsid w:val="00F54C92"/>
    <w:rsid w:val="00F55353"/>
    <w:rsid w:val="00F55C4C"/>
    <w:rsid w:val="00F574FE"/>
    <w:rsid w:val="00F57709"/>
    <w:rsid w:val="00F57B83"/>
    <w:rsid w:val="00F60791"/>
    <w:rsid w:val="00F609A3"/>
    <w:rsid w:val="00F6216F"/>
    <w:rsid w:val="00F631C1"/>
    <w:rsid w:val="00F63B17"/>
    <w:rsid w:val="00F63F90"/>
    <w:rsid w:val="00F6454E"/>
    <w:rsid w:val="00F64A6A"/>
    <w:rsid w:val="00F64A85"/>
    <w:rsid w:val="00F663C4"/>
    <w:rsid w:val="00F66A87"/>
    <w:rsid w:val="00F66D9E"/>
    <w:rsid w:val="00F67E3D"/>
    <w:rsid w:val="00F7272A"/>
    <w:rsid w:val="00F727F3"/>
    <w:rsid w:val="00F73C32"/>
    <w:rsid w:val="00F74AB3"/>
    <w:rsid w:val="00F75227"/>
    <w:rsid w:val="00F75540"/>
    <w:rsid w:val="00F76090"/>
    <w:rsid w:val="00F77544"/>
    <w:rsid w:val="00F80052"/>
    <w:rsid w:val="00F81578"/>
    <w:rsid w:val="00F8260D"/>
    <w:rsid w:val="00F8275A"/>
    <w:rsid w:val="00F831F8"/>
    <w:rsid w:val="00F83529"/>
    <w:rsid w:val="00F83906"/>
    <w:rsid w:val="00F86A7B"/>
    <w:rsid w:val="00F86C9E"/>
    <w:rsid w:val="00F90112"/>
    <w:rsid w:val="00F90604"/>
    <w:rsid w:val="00F907B8"/>
    <w:rsid w:val="00F90F82"/>
    <w:rsid w:val="00F91B21"/>
    <w:rsid w:val="00F933A7"/>
    <w:rsid w:val="00F9452C"/>
    <w:rsid w:val="00F94720"/>
    <w:rsid w:val="00F96519"/>
    <w:rsid w:val="00F96532"/>
    <w:rsid w:val="00F96BC8"/>
    <w:rsid w:val="00F96D16"/>
    <w:rsid w:val="00F97770"/>
    <w:rsid w:val="00FA0463"/>
    <w:rsid w:val="00FA0AB4"/>
    <w:rsid w:val="00FA0E6F"/>
    <w:rsid w:val="00FA1601"/>
    <w:rsid w:val="00FA3095"/>
    <w:rsid w:val="00FA356C"/>
    <w:rsid w:val="00FA43FB"/>
    <w:rsid w:val="00FA46B9"/>
    <w:rsid w:val="00FA4A26"/>
    <w:rsid w:val="00FA6ADD"/>
    <w:rsid w:val="00FB19C8"/>
    <w:rsid w:val="00FB302C"/>
    <w:rsid w:val="00FB3FE3"/>
    <w:rsid w:val="00FB428E"/>
    <w:rsid w:val="00FB51CB"/>
    <w:rsid w:val="00FB64E4"/>
    <w:rsid w:val="00FB7854"/>
    <w:rsid w:val="00FC0929"/>
    <w:rsid w:val="00FC0A82"/>
    <w:rsid w:val="00FC0C24"/>
    <w:rsid w:val="00FC14BB"/>
    <w:rsid w:val="00FC4046"/>
    <w:rsid w:val="00FC407E"/>
    <w:rsid w:val="00FC4BF6"/>
    <w:rsid w:val="00FC5BDA"/>
    <w:rsid w:val="00FC5C1F"/>
    <w:rsid w:val="00FC6264"/>
    <w:rsid w:val="00FC7BF1"/>
    <w:rsid w:val="00FD1AAE"/>
    <w:rsid w:val="00FD2CE0"/>
    <w:rsid w:val="00FD3018"/>
    <w:rsid w:val="00FD472A"/>
    <w:rsid w:val="00FD585B"/>
    <w:rsid w:val="00FD6F0B"/>
    <w:rsid w:val="00FD7F85"/>
    <w:rsid w:val="00FE040E"/>
    <w:rsid w:val="00FE08CD"/>
    <w:rsid w:val="00FE0BFA"/>
    <w:rsid w:val="00FE0FDA"/>
    <w:rsid w:val="00FE1895"/>
    <w:rsid w:val="00FE33DF"/>
    <w:rsid w:val="00FE3E6E"/>
    <w:rsid w:val="00FE448D"/>
    <w:rsid w:val="00FE74AA"/>
    <w:rsid w:val="00FE78DE"/>
    <w:rsid w:val="00FE7E4E"/>
    <w:rsid w:val="00FF098D"/>
    <w:rsid w:val="00FF0FDC"/>
    <w:rsid w:val="00FF1224"/>
    <w:rsid w:val="00FF1401"/>
    <w:rsid w:val="00FF21AA"/>
    <w:rsid w:val="00FF2D8C"/>
    <w:rsid w:val="00FF2F1A"/>
    <w:rsid w:val="00FF30DF"/>
    <w:rsid w:val="00FF4E0D"/>
    <w:rsid w:val="00FF54BA"/>
    <w:rsid w:val="00FF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4684B"/>
  <w15:docId w15:val="{67B18649-FF50-4CF2-90DE-2899992D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2CC"/>
    <w:rPr>
      <w:rFonts w:ascii="Arial" w:hAnsi="Arial"/>
    </w:rPr>
  </w:style>
  <w:style w:type="paragraph" w:styleId="Heading1">
    <w:name w:val="heading 1"/>
    <w:basedOn w:val="Normal"/>
    <w:next w:val="Normal"/>
    <w:link w:val="Heading1Char"/>
    <w:uiPriority w:val="9"/>
    <w:qFormat/>
    <w:rsid w:val="00A048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79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w:basedOn w:val="Normal"/>
    <w:link w:val="ListParagraphChar"/>
    <w:uiPriority w:val="34"/>
    <w:qFormat/>
    <w:rsid w:val="005166CD"/>
    <w:pPr>
      <w:ind w:left="720"/>
      <w:contextualSpacing/>
    </w:pPr>
  </w:style>
  <w:style w:type="paragraph" w:styleId="Header">
    <w:name w:val="header"/>
    <w:basedOn w:val="Normal"/>
    <w:link w:val="HeaderChar"/>
    <w:unhideWhenUsed/>
    <w:rsid w:val="001B06B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B06BC"/>
  </w:style>
  <w:style w:type="paragraph" w:styleId="Footer">
    <w:name w:val="footer"/>
    <w:basedOn w:val="Normal"/>
    <w:link w:val="FooterChar"/>
    <w:uiPriority w:val="99"/>
    <w:unhideWhenUsed/>
    <w:rsid w:val="001B0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6BC"/>
  </w:style>
  <w:style w:type="paragraph" w:styleId="BalloonText">
    <w:name w:val="Balloon Text"/>
    <w:basedOn w:val="Normal"/>
    <w:link w:val="BalloonTextChar"/>
    <w:uiPriority w:val="99"/>
    <w:semiHidden/>
    <w:unhideWhenUsed/>
    <w:rsid w:val="00A85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1DA"/>
    <w:rPr>
      <w:rFonts w:ascii="Tahoma" w:hAnsi="Tahoma" w:cs="Tahoma"/>
      <w:sz w:val="16"/>
      <w:szCs w:val="16"/>
    </w:rPr>
  </w:style>
  <w:style w:type="character" w:styleId="Hyperlink">
    <w:name w:val="Hyperlink"/>
    <w:basedOn w:val="DefaultParagraphFont"/>
    <w:uiPriority w:val="99"/>
    <w:rsid w:val="00EB7B75"/>
    <w:rPr>
      <w:color w:val="0000FF"/>
      <w:u w:val="single"/>
    </w:rPr>
  </w:style>
  <w:style w:type="table" w:customStyle="1" w:styleId="LightList-Accent11">
    <w:name w:val="Light List - Accent 11"/>
    <w:basedOn w:val="TableNormal"/>
    <w:uiPriority w:val="61"/>
    <w:rsid w:val="00437CF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1D1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0DE0"/>
    <w:pPr>
      <w:spacing w:after="0" w:line="240" w:lineRule="auto"/>
    </w:pPr>
  </w:style>
  <w:style w:type="character" w:styleId="CommentReference">
    <w:name w:val="annotation reference"/>
    <w:basedOn w:val="DefaultParagraphFont"/>
    <w:uiPriority w:val="99"/>
    <w:semiHidden/>
    <w:unhideWhenUsed/>
    <w:rsid w:val="00740DE0"/>
    <w:rPr>
      <w:sz w:val="16"/>
      <w:szCs w:val="16"/>
    </w:rPr>
  </w:style>
  <w:style w:type="paragraph" w:styleId="CommentText">
    <w:name w:val="annotation text"/>
    <w:basedOn w:val="Normal"/>
    <w:link w:val="CommentTextChar"/>
    <w:uiPriority w:val="99"/>
    <w:unhideWhenUsed/>
    <w:rsid w:val="00740DE0"/>
    <w:pPr>
      <w:spacing w:line="240" w:lineRule="auto"/>
    </w:pPr>
    <w:rPr>
      <w:sz w:val="20"/>
      <w:szCs w:val="20"/>
    </w:rPr>
  </w:style>
  <w:style w:type="character" w:customStyle="1" w:styleId="CommentTextChar">
    <w:name w:val="Comment Text Char"/>
    <w:basedOn w:val="DefaultParagraphFont"/>
    <w:link w:val="CommentText"/>
    <w:uiPriority w:val="99"/>
    <w:rsid w:val="00740DE0"/>
    <w:rPr>
      <w:sz w:val="20"/>
      <w:szCs w:val="20"/>
    </w:rPr>
  </w:style>
  <w:style w:type="paragraph" w:styleId="CommentSubject">
    <w:name w:val="annotation subject"/>
    <w:basedOn w:val="CommentText"/>
    <w:next w:val="CommentText"/>
    <w:link w:val="CommentSubjectChar"/>
    <w:uiPriority w:val="99"/>
    <w:semiHidden/>
    <w:unhideWhenUsed/>
    <w:rsid w:val="00740DE0"/>
    <w:rPr>
      <w:b/>
      <w:bCs/>
    </w:rPr>
  </w:style>
  <w:style w:type="character" w:customStyle="1" w:styleId="CommentSubjectChar">
    <w:name w:val="Comment Subject Char"/>
    <w:basedOn w:val="CommentTextChar"/>
    <w:link w:val="CommentSubject"/>
    <w:uiPriority w:val="99"/>
    <w:semiHidden/>
    <w:rsid w:val="00740DE0"/>
    <w:rPr>
      <w:b/>
      <w:bCs/>
      <w:sz w:val="20"/>
      <w:szCs w:val="20"/>
    </w:rPr>
  </w:style>
  <w:style w:type="table" w:customStyle="1" w:styleId="LightList-Accent111">
    <w:name w:val="Light List - Accent 111"/>
    <w:basedOn w:val="TableNormal"/>
    <w:uiPriority w:val="61"/>
    <w:rsid w:val="00C072A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Strong">
    <w:name w:val="Strong"/>
    <w:uiPriority w:val="22"/>
    <w:qFormat/>
    <w:rsid w:val="004B150C"/>
    <w:rPr>
      <w:b/>
      <w:bCs/>
    </w:rPr>
  </w:style>
  <w:style w:type="paragraph" w:styleId="NormalWeb">
    <w:name w:val="Normal (Web)"/>
    <w:basedOn w:val="Normal"/>
    <w:uiPriority w:val="99"/>
    <w:unhideWhenUsed/>
    <w:rsid w:val="004B150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4B15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150C"/>
    <w:rPr>
      <w:sz w:val="20"/>
      <w:szCs w:val="20"/>
    </w:rPr>
  </w:style>
  <w:style w:type="paragraph" w:styleId="FootnoteText">
    <w:name w:val="footnote text"/>
    <w:basedOn w:val="Normal"/>
    <w:link w:val="FootnoteTextChar"/>
    <w:uiPriority w:val="99"/>
    <w:semiHidden/>
    <w:unhideWhenUsed/>
    <w:rsid w:val="004B15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150C"/>
    <w:rPr>
      <w:sz w:val="20"/>
      <w:szCs w:val="20"/>
    </w:rPr>
  </w:style>
  <w:style w:type="character" w:styleId="FootnoteReference">
    <w:name w:val="footnote reference"/>
    <w:basedOn w:val="DefaultParagraphFont"/>
    <w:uiPriority w:val="99"/>
    <w:semiHidden/>
    <w:unhideWhenUsed/>
    <w:rsid w:val="004B150C"/>
    <w:rPr>
      <w:vertAlign w:val="superscript"/>
    </w:rPr>
  </w:style>
  <w:style w:type="character" w:styleId="PlaceholderText">
    <w:name w:val="Placeholder Text"/>
    <w:basedOn w:val="DefaultParagraphFont"/>
    <w:uiPriority w:val="99"/>
    <w:semiHidden/>
    <w:rsid w:val="00692128"/>
    <w:rPr>
      <w:color w:val="808080"/>
    </w:rPr>
  </w:style>
  <w:style w:type="paragraph" w:styleId="Quote">
    <w:name w:val="Quote"/>
    <w:basedOn w:val="Normal"/>
    <w:next w:val="Normal"/>
    <w:link w:val="QuoteChar"/>
    <w:uiPriority w:val="29"/>
    <w:qFormat/>
    <w:rsid w:val="00692128"/>
    <w:rPr>
      <w:i/>
      <w:iCs/>
      <w:color w:val="000000" w:themeColor="text1"/>
    </w:rPr>
  </w:style>
  <w:style w:type="character" w:customStyle="1" w:styleId="QuoteChar">
    <w:name w:val="Quote Char"/>
    <w:basedOn w:val="DefaultParagraphFont"/>
    <w:link w:val="Quote"/>
    <w:uiPriority w:val="29"/>
    <w:rsid w:val="00692128"/>
    <w:rPr>
      <w:i/>
      <w:iCs/>
      <w:color w:val="000000" w:themeColor="text1"/>
    </w:rPr>
  </w:style>
  <w:style w:type="character" w:customStyle="1" w:styleId="Style1">
    <w:name w:val="Style1"/>
    <w:basedOn w:val="DefaultParagraphFont"/>
    <w:uiPriority w:val="1"/>
    <w:rsid w:val="00692128"/>
    <w:rPr>
      <w:bdr w:val="single" w:sz="4" w:space="0" w:color="auto"/>
      <w:shd w:val="clear" w:color="auto" w:fill="95B3D7" w:themeFill="accent1" w:themeFillTint="99"/>
    </w:rPr>
  </w:style>
  <w:style w:type="character" w:customStyle="1" w:styleId="Style2">
    <w:name w:val="Style2"/>
    <w:basedOn w:val="DefaultParagraphFont"/>
    <w:uiPriority w:val="1"/>
    <w:rsid w:val="00E01367"/>
    <w:rPr>
      <w:rFonts w:ascii="Arial" w:hAnsi="Arial"/>
      <w:b/>
      <w:sz w:val="22"/>
      <w:bdr w:val="double" w:sz="4" w:space="0" w:color="auto"/>
      <w:shd w:val="clear" w:color="auto" w:fill="95B3D7" w:themeFill="accent1" w:themeFillTint="99"/>
    </w:rPr>
  </w:style>
  <w:style w:type="character" w:customStyle="1" w:styleId="Style3">
    <w:name w:val="Style3"/>
    <w:basedOn w:val="DefaultParagraphFont"/>
    <w:uiPriority w:val="1"/>
    <w:rsid w:val="00E01367"/>
    <w:rPr>
      <w:rFonts w:ascii="Arial" w:hAnsi="Arial"/>
      <w:sz w:val="22"/>
      <w:bdr w:val="none" w:sz="0" w:space="0" w:color="auto"/>
      <w:shd w:val="clear" w:color="auto" w:fill="FFFFFF" w:themeFill="background1"/>
    </w:rPr>
  </w:style>
  <w:style w:type="paragraph" w:customStyle="1" w:styleId="Default">
    <w:name w:val="Default"/>
    <w:rsid w:val="00CD74F8"/>
    <w:pPr>
      <w:autoSpaceDE w:val="0"/>
      <w:autoSpaceDN w:val="0"/>
      <w:adjustRightInd w:val="0"/>
      <w:spacing w:after="0" w:line="240" w:lineRule="auto"/>
    </w:pPr>
    <w:rPr>
      <w:rFonts w:ascii="Futura Bk BT" w:hAnsi="Futura Bk BT" w:cs="Futura Bk BT"/>
      <w:color w:val="000000"/>
      <w:sz w:val="24"/>
      <w:szCs w:val="24"/>
    </w:rPr>
  </w:style>
  <w:style w:type="character" w:customStyle="1" w:styleId="Heading1Char">
    <w:name w:val="Heading 1 Char"/>
    <w:basedOn w:val="DefaultParagraphFont"/>
    <w:link w:val="Heading1"/>
    <w:uiPriority w:val="9"/>
    <w:rsid w:val="00A0486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04865"/>
    <w:pPr>
      <w:outlineLvl w:val="9"/>
    </w:pPr>
    <w:rPr>
      <w:lang w:val="en-US"/>
    </w:rPr>
  </w:style>
  <w:style w:type="paragraph" w:styleId="TOC1">
    <w:name w:val="toc 1"/>
    <w:basedOn w:val="Normal"/>
    <w:next w:val="Normal"/>
    <w:autoRedefine/>
    <w:uiPriority w:val="39"/>
    <w:unhideWhenUsed/>
    <w:rsid w:val="00A04865"/>
    <w:pPr>
      <w:spacing w:after="100"/>
    </w:pPr>
  </w:style>
  <w:style w:type="paragraph" w:styleId="NoSpacing">
    <w:name w:val="No Spacing"/>
    <w:uiPriority w:val="1"/>
    <w:qFormat/>
    <w:rsid w:val="00C33D1F"/>
    <w:pPr>
      <w:spacing w:after="0" w:line="240" w:lineRule="auto"/>
    </w:pPr>
    <w:rPr>
      <w:rFonts w:ascii="Arial" w:eastAsia="Arial" w:hAnsi="Arial" w:cs="Times New Roman"/>
    </w:rPr>
  </w:style>
  <w:style w:type="paragraph" w:styleId="BodyText">
    <w:name w:val="Body Text"/>
    <w:basedOn w:val="Normal"/>
    <w:link w:val="BodyTextChar"/>
    <w:rsid w:val="002C4B36"/>
    <w:pPr>
      <w:pBdr>
        <w:top w:val="single" w:sz="6" w:space="1" w:color="auto" w:shadow="1"/>
        <w:left w:val="single" w:sz="6" w:space="1" w:color="auto" w:shadow="1"/>
        <w:bottom w:val="single" w:sz="6" w:space="1" w:color="auto" w:shadow="1"/>
        <w:right w:val="single" w:sz="6" w:space="1" w:color="auto" w:shadow="1"/>
      </w:pBdr>
      <w:spacing w:after="0" w:line="240" w:lineRule="auto"/>
      <w:jc w:val="both"/>
    </w:pPr>
    <w:rPr>
      <w:rFonts w:ascii="Times New Roman" w:eastAsia="Times New Roman" w:hAnsi="Times New Roman" w:cs="Times New Roman"/>
      <w:sz w:val="36"/>
      <w:szCs w:val="20"/>
    </w:rPr>
  </w:style>
  <w:style w:type="character" w:customStyle="1" w:styleId="BodyTextChar">
    <w:name w:val="Body Text Char"/>
    <w:basedOn w:val="DefaultParagraphFont"/>
    <w:link w:val="BodyText"/>
    <w:rsid w:val="002C4B36"/>
    <w:rPr>
      <w:rFonts w:ascii="Times New Roman" w:eastAsia="Times New Roman" w:hAnsi="Times New Roman" w:cs="Times New Roman"/>
      <w:sz w:val="36"/>
      <w:szCs w:val="20"/>
    </w:rPr>
  </w:style>
  <w:style w:type="character" w:styleId="FollowedHyperlink">
    <w:name w:val="FollowedHyperlink"/>
    <w:basedOn w:val="DefaultParagraphFont"/>
    <w:uiPriority w:val="99"/>
    <w:semiHidden/>
    <w:unhideWhenUsed/>
    <w:rsid w:val="0063515A"/>
    <w:rPr>
      <w:color w:val="800080" w:themeColor="followedHyperlink"/>
      <w:u w:val="single"/>
    </w:rPr>
  </w:style>
  <w:style w:type="table" w:styleId="LightShading-Accent3">
    <w:name w:val="Light Shading Accent 3"/>
    <w:basedOn w:val="TableNormal"/>
    <w:uiPriority w:val="60"/>
    <w:rsid w:val="00ED116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eading2Char">
    <w:name w:val="Heading 2 Char"/>
    <w:basedOn w:val="DefaultParagraphFont"/>
    <w:link w:val="Heading2"/>
    <w:uiPriority w:val="9"/>
    <w:rsid w:val="007F79D7"/>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A12ADF"/>
    <w:rPr>
      <w:i/>
      <w:iCs/>
    </w:rPr>
  </w:style>
  <w:style w:type="character" w:customStyle="1" w:styleId="ListParagraphChar">
    <w:name w:val="List Paragraph Char"/>
    <w:aliases w:val="Bullet List Char"/>
    <w:basedOn w:val="DefaultParagraphFont"/>
    <w:link w:val="ListParagraph"/>
    <w:uiPriority w:val="34"/>
    <w:rsid w:val="00AF7E01"/>
  </w:style>
  <w:style w:type="table" w:styleId="GridTable4-Accent3">
    <w:name w:val="Grid Table 4 Accent 3"/>
    <w:basedOn w:val="TableNormal"/>
    <w:uiPriority w:val="49"/>
    <w:rsid w:val="00A5386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UnresolvedMention">
    <w:name w:val="Unresolved Mention"/>
    <w:basedOn w:val="DefaultParagraphFont"/>
    <w:uiPriority w:val="99"/>
    <w:semiHidden/>
    <w:unhideWhenUsed/>
    <w:rsid w:val="00482815"/>
    <w:rPr>
      <w:color w:val="808080"/>
      <w:shd w:val="clear" w:color="auto" w:fill="E6E6E6"/>
    </w:rPr>
  </w:style>
  <w:style w:type="table" w:customStyle="1" w:styleId="TableGrid1">
    <w:name w:val="Table Grid1"/>
    <w:basedOn w:val="TableNormal"/>
    <w:next w:val="TableGrid"/>
    <w:uiPriority w:val="59"/>
    <w:rsid w:val="006E1FBB"/>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4">
    <w:name w:val="Grid Table 5 Dark Accent 4"/>
    <w:basedOn w:val="TableNormal"/>
    <w:uiPriority w:val="50"/>
    <w:rsid w:val="004C0E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4-Accent4">
    <w:name w:val="Grid Table 4 Accent 4"/>
    <w:basedOn w:val="TableNormal"/>
    <w:uiPriority w:val="49"/>
    <w:rsid w:val="004D760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7799">
      <w:bodyDiv w:val="1"/>
      <w:marLeft w:val="0"/>
      <w:marRight w:val="0"/>
      <w:marTop w:val="0"/>
      <w:marBottom w:val="0"/>
      <w:divBdr>
        <w:top w:val="none" w:sz="0" w:space="0" w:color="auto"/>
        <w:left w:val="none" w:sz="0" w:space="0" w:color="auto"/>
        <w:bottom w:val="none" w:sz="0" w:space="0" w:color="auto"/>
        <w:right w:val="none" w:sz="0" w:space="0" w:color="auto"/>
      </w:divBdr>
    </w:div>
    <w:div w:id="147787814">
      <w:bodyDiv w:val="1"/>
      <w:marLeft w:val="0"/>
      <w:marRight w:val="0"/>
      <w:marTop w:val="0"/>
      <w:marBottom w:val="0"/>
      <w:divBdr>
        <w:top w:val="none" w:sz="0" w:space="0" w:color="auto"/>
        <w:left w:val="none" w:sz="0" w:space="0" w:color="auto"/>
        <w:bottom w:val="none" w:sz="0" w:space="0" w:color="auto"/>
        <w:right w:val="none" w:sz="0" w:space="0" w:color="auto"/>
      </w:divBdr>
    </w:div>
    <w:div w:id="229342025">
      <w:bodyDiv w:val="1"/>
      <w:marLeft w:val="0"/>
      <w:marRight w:val="0"/>
      <w:marTop w:val="0"/>
      <w:marBottom w:val="0"/>
      <w:divBdr>
        <w:top w:val="none" w:sz="0" w:space="0" w:color="auto"/>
        <w:left w:val="none" w:sz="0" w:space="0" w:color="auto"/>
        <w:bottom w:val="none" w:sz="0" w:space="0" w:color="auto"/>
        <w:right w:val="none" w:sz="0" w:space="0" w:color="auto"/>
      </w:divBdr>
    </w:div>
    <w:div w:id="299068665">
      <w:bodyDiv w:val="1"/>
      <w:marLeft w:val="0"/>
      <w:marRight w:val="0"/>
      <w:marTop w:val="0"/>
      <w:marBottom w:val="0"/>
      <w:divBdr>
        <w:top w:val="none" w:sz="0" w:space="0" w:color="auto"/>
        <w:left w:val="none" w:sz="0" w:space="0" w:color="auto"/>
        <w:bottom w:val="none" w:sz="0" w:space="0" w:color="auto"/>
        <w:right w:val="none" w:sz="0" w:space="0" w:color="auto"/>
      </w:divBdr>
    </w:div>
    <w:div w:id="320353424">
      <w:bodyDiv w:val="1"/>
      <w:marLeft w:val="0"/>
      <w:marRight w:val="0"/>
      <w:marTop w:val="0"/>
      <w:marBottom w:val="0"/>
      <w:divBdr>
        <w:top w:val="none" w:sz="0" w:space="0" w:color="auto"/>
        <w:left w:val="none" w:sz="0" w:space="0" w:color="auto"/>
        <w:bottom w:val="none" w:sz="0" w:space="0" w:color="auto"/>
        <w:right w:val="none" w:sz="0" w:space="0" w:color="auto"/>
      </w:divBdr>
    </w:div>
    <w:div w:id="383675742">
      <w:bodyDiv w:val="1"/>
      <w:marLeft w:val="0"/>
      <w:marRight w:val="0"/>
      <w:marTop w:val="0"/>
      <w:marBottom w:val="0"/>
      <w:divBdr>
        <w:top w:val="none" w:sz="0" w:space="0" w:color="auto"/>
        <w:left w:val="none" w:sz="0" w:space="0" w:color="auto"/>
        <w:bottom w:val="none" w:sz="0" w:space="0" w:color="auto"/>
        <w:right w:val="none" w:sz="0" w:space="0" w:color="auto"/>
      </w:divBdr>
    </w:div>
    <w:div w:id="422848373">
      <w:bodyDiv w:val="1"/>
      <w:marLeft w:val="0"/>
      <w:marRight w:val="0"/>
      <w:marTop w:val="0"/>
      <w:marBottom w:val="0"/>
      <w:divBdr>
        <w:top w:val="none" w:sz="0" w:space="0" w:color="auto"/>
        <w:left w:val="none" w:sz="0" w:space="0" w:color="auto"/>
        <w:bottom w:val="none" w:sz="0" w:space="0" w:color="auto"/>
        <w:right w:val="none" w:sz="0" w:space="0" w:color="auto"/>
      </w:divBdr>
    </w:div>
    <w:div w:id="530798613">
      <w:bodyDiv w:val="1"/>
      <w:marLeft w:val="0"/>
      <w:marRight w:val="0"/>
      <w:marTop w:val="0"/>
      <w:marBottom w:val="0"/>
      <w:divBdr>
        <w:top w:val="none" w:sz="0" w:space="0" w:color="auto"/>
        <w:left w:val="none" w:sz="0" w:space="0" w:color="auto"/>
        <w:bottom w:val="none" w:sz="0" w:space="0" w:color="auto"/>
        <w:right w:val="none" w:sz="0" w:space="0" w:color="auto"/>
      </w:divBdr>
    </w:div>
    <w:div w:id="742070231">
      <w:bodyDiv w:val="1"/>
      <w:marLeft w:val="0"/>
      <w:marRight w:val="0"/>
      <w:marTop w:val="0"/>
      <w:marBottom w:val="0"/>
      <w:divBdr>
        <w:top w:val="none" w:sz="0" w:space="0" w:color="auto"/>
        <w:left w:val="none" w:sz="0" w:space="0" w:color="auto"/>
        <w:bottom w:val="none" w:sz="0" w:space="0" w:color="auto"/>
        <w:right w:val="none" w:sz="0" w:space="0" w:color="auto"/>
      </w:divBdr>
      <w:divsChild>
        <w:div w:id="54397410">
          <w:marLeft w:val="0"/>
          <w:marRight w:val="0"/>
          <w:marTop w:val="0"/>
          <w:marBottom w:val="0"/>
          <w:divBdr>
            <w:top w:val="none" w:sz="0" w:space="0" w:color="auto"/>
            <w:left w:val="none" w:sz="0" w:space="0" w:color="auto"/>
            <w:bottom w:val="none" w:sz="0" w:space="0" w:color="auto"/>
            <w:right w:val="none" w:sz="0" w:space="0" w:color="auto"/>
          </w:divBdr>
          <w:divsChild>
            <w:div w:id="1386173426">
              <w:marLeft w:val="0"/>
              <w:marRight w:val="0"/>
              <w:marTop w:val="0"/>
              <w:marBottom w:val="0"/>
              <w:divBdr>
                <w:top w:val="none" w:sz="0" w:space="0" w:color="auto"/>
                <w:left w:val="none" w:sz="0" w:space="0" w:color="auto"/>
                <w:bottom w:val="none" w:sz="0" w:space="0" w:color="auto"/>
                <w:right w:val="none" w:sz="0" w:space="0" w:color="auto"/>
              </w:divBdr>
              <w:divsChild>
                <w:div w:id="77405602">
                  <w:marLeft w:val="0"/>
                  <w:marRight w:val="0"/>
                  <w:marTop w:val="0"/>
                  <w:marBottom w:val="0"/>
                  <w:divBdr>
                    <w:top w:val="none" w:sz="0" w:space="11" w:color="auto"/>
                    <w:left w:val="none" w:sz="0" w:space="11" w:color="auto"/>
                    <w:bottom w:val="none" w:sz="0" w:space="11" w:color="auto"/>
                    <w:right w:val="none" w:sz="0" w:space="11" w:color="auto"/>
                  </w:divBdr>
                  <w:divsChild>
                    <w:div w:id="315035142">
                      <w:marLeft w:val="150"/>
                      <w:marRight w:val="0"/>
                      <w:marTop w:val="150"/>
                      <w:marBottom w:val="0"/>
                      <w:divBdr>
                        <w:top w:val="single" w:sz="2" w:space="0" w:color="008000"/>
                        <w:left w:val="single" w:sz="2" w:space="0" w:color="008000"/>
                        <w:bottom w:val="single" w:sz="2" w:space="0" w:color="008000"/>
                        <w:right w:val="single" w:sz="2" w:space="0" w:color="008000"/>
                      </w:divBdr>
                      <w:divsChild>
                        <w:div w:id="426001506">
                          <w:marLeft w:val="0"/>
                          <w:marRight w:val="0"/>
                          <w:marTop w:val="0"/>
                          <w:marBottom w:val="300"/>
                          <w:divBdr>
                            <w:top w:val="single" w:sz="12" w:space="8" w:color="auto"/>
                            <w:left w:val="single" w:sz="12" w:space="8" w:color="auto"/>
                            <w:bottom w:val="single" w:sz="12" w:space="4" w:color="auto"/>
                            <w:right w:val="single" w:sz="12" w:space="8" w:color="auto"/>
                          </w:divBdr>
                          <w:divsChild>
                            <w:div w:id="1808350303">
                              <w:marLeft w:val="0"/>
                              <w:marRight w:val="0"/>
                              <w:marTop w:val="0"/>
                              <w:marBottom w:val="0"/>
                              <w:divBdr>
                                <w:top w:val="none" w:sz="0" w:space="0" w:color="auto"/>
                                <w:left w:val="none" w:sz="0" w:space="0" w:color="auto"/>
                                <w:bottom w:val="none" w:sz="0" w:space="0" w:color="auto"/>
                                <w:right w:val="none" w:sz="0" w:space="0" w:color="auto"/>
                              </w:divBdr>
                              <w:divsChild>
                                <w:div w:id="639850114">
                                  <w:marLeft w:val="0"/>
                                  <w:marRight w:val="0"/>
                                  <w:marTop w:val="0"/>
                                  <w:marBottom w:val="0"/>
                                  <w:divBdr>
                                    <w:top w:val="none" w:sz="0" w:space="0" w:color="auto"/>
                                    <w:left w:val="none" w:sz="0" w:space="0" w:color="auto"/>
                                    <w:bottom w:val="none" w:sz="0" w:space="0" w:color="auto"/>
                                    <w:right w:val="none" w:sz="0" w:space="0" w:color="auto"/>
                                  </w:divBdr>
                                  <w:divsChild>
                                    <w:div w:id="245771104">
                                      <w:marLeft w:val="0"/>
                                      <w:marRight w:val="0"/>
                                      <w:marTop w:val="0"/>
                                      <w:marBottom w:val="0"/>
                                      <w:divBdr>
                                        <w:top w:val="none" w:sz="0" w:space="0" w:color="auto"/>
                                        <w:left w:val="none" w:sz="0" w:space="0" w:color="auto"/>
                                        <w:bottom w:val="none" w:sz="0" w:space="0" w:color="auto"/>
                                        <w:right w:val="none" w:sz="0" w:space="0" w:color="auto"/>
                                      </w:divBdr>
                                      <w:divsChild>
                                        <w:div w:id="795683993">
                                          <w:marLeft w:val="0"/>
                                          <w:marRight w:val="0"/>
                                          <w:marTop w:val="0"/>
                                          <w:marBottom w:val="0"/>
                                          <w:divBdr>
                                            <w:top w:val="none" w:sz="0" w:space="0" w:color="auto"/>
                                            <w:left w:val="none" w:sz="0" w:space="0" w:color="auto"/>
                                            <w:bottom w:val="none" w:sz="0" w:space="0" w:color="auto"/>
                                            <w:right w:val="none" w:sz="0" w:space="0" w:color="auto"/>
                                          </w:divBdr>
                                          <w:divsChild>
                                            <w:div w:id="1852715593">
                                              <w:marLeft w:val="0"/>
                                              <w:marRight w:val="0"/>
                                              <w:marTop w:val="0"/>
                                              <w:marBottom w:val="0"/>
                                              <w:divBdr>
                                                <w:top w:val="none" w:sz="0" w:space="0" w:color="auto"/>
                                                <w:left w:val="none" w:sz="0" w:space="0" w:color="auto"/>
                                                <w:bottom w:val="none" w:sz="0" w:space="0" w:color="auto"/>
                                                <w:right w:val="none" w:sz="0" w:space="0" w:color="auto"/>
                                              </w:divBdr>
                                              <w:divsChild>
                                                <w:div w:id="13420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085335">
      <w:bodyDiv w:val="1"/>
      <w:marLeft w:val="0"/>
      <w:marRight w:val="0"/>
      <w:marTop w:val="0"/>
      <w:marBottom w:val="0"/>
      <w:divBdr>
        <w:top w:val="none" w:sz="0" w:space="0" w:color="auto"/>
        <w:left w:val="none" w:sz="0" w:space="0" w:color="auto"/>
        <w:bottom w:val="none" w:sz="0" w:space="0" w:color="auto"/>
        <w:right w:val="none" w:sz="0" w:space="0" w:color="auto"/>
      </w:divBdr>
    </w:div>
    <w:div w:id="763500861">
      <w:bodyDiv w:val="1"/>
      <w:marLeft w:val="0"/>
      <w:marRight w:val="0"/>
      <w:marTop w:val="0"/>
      <w:marBottom w:val="0"/>
      <w:divBdr>
        <w:top w:val="none" w:sz="0" w:space="0" w:color="auto"/>
        <w:left w:val="none" w:sz="0" w:space="0" w:color="auto"/>
        <w:bottom w:val="none" w:sz="0" w:space="0" w:color="auto"/>
        <w:right w:val="none" w:sz="0" w:space="0" w:color="auto"/>
      </w:divBdr>
    </w:div>
    <w:div w:id="866454560">
      <w:bodyDiv w:val="1"/>
      <w:marLeft w:val="0"/>
      <w:marRight w:val="0"/>
      <w:marTop w:val="0"/>
      <w:marBottom w:val="0"/>
      <w:divBdr>
        <w:top w:val="none" w:sz="0" w:space="0" w:color="auto"/>
        <w:left w:val="none" w:sz="0" w:space="0" w:color="auto"/>
        <w:bottom w:val="none" w:sz="0" w:space="0" w:color="auto"/>
        <w:right w:val="none" w:sz="0" w:space="0" w:color="auto"/>
      </w:divBdr>
    </w:div>
    <w:div w:id="878979769">
      <w:bodyDiv w:val="1"/>
      <w:marLeft w:val="0"/>
      <w:marRight w:val="0"/>
      <w:marTop w:val="0"/>
      <w:marBottom w:val="0"/>
      <w:divBdr>
        <w:top w:val="none" w:sz="0" w:space="0" w:color="auto"/>
        <w:left w:val="none" w:sz="0" w:space="0" w:color="auto"/>
        <w:bottom w:val="none" w:sz="0" w:space="0" w:color="auto"/>
        <w:right w:val="none" w:sz="0" w:space="0" w:color="auto"/>
      </w:divBdr>
    </w:div>
    <w:div w:id="982538783">
      <w:bodyDiv w:val="1"/>
      <w:marLeft w:val="0"/>
      <w:marRight w:val="0"/>
      <w:marTop w:val="0"/>
      <w:marBottom w:val="0"/>
      <w:divBdr>
        <w:top w:val="none" w:sz="0" w:space="0" w:color="auto"/>
        <w:left w:val="none" w:sz="0" w:space="0" w:color="auto"/>
        <w:bottom w:val="none" w:sz="0" w:space="0" w:color="auto"/>
        <w:right w:val="none" w:sz="0" w:space="0" w:color="auto"/>
      </w:divBdr>
    </w:div>
    <w:div w:id="1154880623">
      <w:bodyDiv w:val="1"/>
      <w:marLeft w:val="0"/>
      <w:marRight w:val="0"/>
      <w:marTop w:val="0"/>
      <w:marBottom w:val="0"/>
      <w:divBdr>
        <w:top w:val="none" w:sz="0" w:space="0" w:color="auto"/>
        <w:left w:val="none" w:sz="0" w:space="0" w:color="auto"/>
        <w:bottom w:val="none" w:sz="0" w:space="0" w:color="auto"/>
        <w:right w:val="none" w:sz="0" w:space="0" w:color="auto"/>
      </w:divBdr>
    </w:div>
    <w:div w:id="1363673129">
      <w:bodyDiv w:val="1"/>
      <w:marLeft w:val="0"/>
      <w:marRight w:val="0"/>
      <w:marTop w:val="0"/>
      <w:marBottom w:val="0"/>
      <w:divBdr>
        <w:top w:val="none" w:sz="0" w:space="0" w:color="auto"/>
        <w:left w:val="none" w:sz="0" w:space="0" w:color="auto"/>
        <w:bottom w:val="none" w:sz="0" w:space="0" w:color="auto"/>
        <w:right w:val="none" w:sz="0" w:space="0" w:color="auto"/>
      </w:divBdr>
    </w:div>
    <w:div w:id="1421488463">
      <w:bodyDiv w:val="1"/>
      <w:marLeft w:val="0"/>
      <w:marRight w:val="0"/>
      <w:marTop w:val="0"/>
      <w:marBottom w:val="0"/>
      <w:divBdr>
        <w:top w:val="none" w:sz="0" w:space="0" w:color="auto"/>
        <w:left w:val="none" w:sz="0" w:space="0" w:color="auto"/>
        <w:bottom w:val="none" w:sz="0" w:space="0" w:color="auto"/>
        <w:right w:val="none" w:sz="0" w:space="0" w:color="auto"/>
      </w:divBdr>
    </w:div>
    <w:div w:id="1548376452">
      <w:bodyDiv w:val="1"/>
      <w:marLeft w:val="0"/>
      <w:marRight w:val="0"/>
      <w:marTop w:val="0"/>
      <w:marBottom w:val="0"/>
      <w:divBdr>
        <w:top w:val="none" w:sz="0" w:space="0" w:color="auto"/>
        <w:left w:val="none" w:sz="0" w:space="0" w:color="auto"/>
        <w:bottom w:val="none" w:sz="0" w:space="0" w:color="auto"/>
        <w:right w:val="none" w:sz="0" w:space="0" w:color="auto"/>
      </w:divBdr>
      <w:divsChild>
        <w:div w:id="1187908915">
          <w:marLeft w:val="0"/>
          <w:marRight w:val="0"/>
          <w:marTop w:val="0"/>
          <w:marBottom w:val="0"/>
          <w:divBdr>
            <w:top w:val="none" w:sz="0" w:space="0" w:color="auto"/>
            <w:left w:val="none" w:sz="0" w:space="0" w:color="auto"/>
            <w:bottom w:val="none" w:sz="0" w:space="0" w:color="auto"/>
            <w:right w:val="none" w:sz="0" w:space="0" w:color="auto"/>
          </w:divBdr>
          <w:divsChild>
            <w:div w:id="2015566471">
              <w:marLeft w:val="0"/>
              <w:marRight w:val="0"/>
              <w:marTop w:val="0"/>
              <w:marBottom w:val="0"/>
              <w:divBdr>
                <w:top w:val="none" w:sz="0" w:space="0" w:color="auto"/>
                <w:left w:val="none" w:sz="0" w:space="0" w:color="auto"/>
                <w:bottom w:val="none" w:sz="0" w:space="0" w:color="auto"/>
                <w:right w:val="none" w:sz="0" w:space="0" w:color="auto"/>
              </w:divBdr>
              <w:divsChild>
                <w:div w:id="16393565">
                  <w:marLeft w:val="0"/>
                  <w:marRight w:val="0"/>
                  <w:marTop w:val="0"/>
                  <w:marBottom w:val="0"/>
                  <w:divBdr>
                    <w:top w:val="none" w:sz="0" w:space="11" w:color="auto"/>
                    <w:left w:val="none" w:sz="0" w:space="11" w:color="auto"/>
                    <w:bottom w:val="none" w:sz="0" w:space="11" w:color="auto"/>
                    <w:right w:val="none" w:sz="0" w:space="11" w:color="auto"/>
                  </w:divBdr>
                  <w:divsChild>
                    <w:div w:id="2025355599">
                      <w:marLeft w:val="150"/>
                      <w:marRight w:val="0"/>
                      <w:marTop w:val="150"/>
                      <w:marBottom w:val="0"/>
                      <w:divBdr>
                        <w:top w:val="single" w:sz="2" w:space="0" w:color="008000"/>
                        <w:left w:val="single" w:sz="2" w:space="0" w:color="008000"/>
                        <w:bottom w:val="single" w:sz="2" w:space="0" w:color="008000"/>
                        <w:right w:val="single" w:sz="2" w:space="0" w:color="008000"/>
                      </w:divBdr>
                      <w:divsChild>
                        <w:div w:id="210580033">
                          <w:marLeft w:val="0"/>
                          <w:marRight w:val="0"/>
                          <w:marTop w:val="0"/>
                          <w:marBottom w:val="300"/>
                          <w:divBdr>
                            <w:top w:val="single" w:sz="12" w:space="8" w:color="auto"/>
                            <w:left w:val="single" w:sz="12" w:space="8" w:color="auto"/>
                            <w:bottom w:val="single" w:sz="12" w:space="4" w:color="auto"/>
                            <w:right w:val="single" w:sz="12" w:space="8" w:color="auto"/>
                          </w:divBdr>
                          <w:divsChild>
                            <w:div w:id="667828395">
                              <w:marLeft w:val="0"/>
                              <w:marRight w:val="0"/>
                              <w:marTop w:val="0"/>
                              <w:marBottom w:val="0"/>
                              <w:divBdr>
                                <w:top w:val="none" w:sz="0" w:space="0" w:color="auto"/>
                                <w:left w:val="none" w:sz="0" w:space="0" w:color="auto"/>
                                <w:bottom w:val="none" w:sz="0" w:space="0" w:color="auto"/>
                                <w:right w:val="none" w:sz="0" w:space="0" w:color="auto"/>
                              </w:divBdr>
                              <w:divsChild>
                                <w:div w:id="1792436356">
                                  <w:marLeft w:val="0"/>
                                  <w:marRight w:val="0"/>
                                  <w:marTop w:val="0"/>
                                  <w:marBottom w:val="0"/>
                                  <w:divBdr>
                                    <w:top w:val="none" w:sz="0" w:space="0" w:color="auto"/>
                                    <w:left w:val="none" w:sz="0" w:space="0" w:color="auto"/>
                                    <w:bottom w:val="none" w:sz="0" w:space="0" w:color="auto"/>
                                    <w:right w:val="none" w:sz="0" w:space="0" w:color="auto"/>
                                  </w:divBdr>
                                  <w:divsChild>
                                    <w:div w:id="1611889298">
                                      <w:marLeft w:val="0"/>
                                      <w:marRight w:val="0"/>
                                      <w:marTop w:val="0"/>
                                      <w:marBottom w:val="0"/>
                                      <w:divBdr>
                                        <w:top w:val="none" w:sz="0" w:space="0" w:color="auto"/>
                                        <w:left w:val="none" w:sz="0" w:space="0" w:color="auto"/>
                                        <w:bottom w:val="none" w:sz="0" w:space="0" w:color="auto"/>
                                        <w:right w:val="none" w:sz="0" w:space="0" w:color="auto"/>
                                      </w:divBdr>
                                      <w:divsChild>
                                        <w:div w:id="1727608685">
                                          <w:marLeft w:val="0"/>
                                          <w:marRight w:val="0"/>
                                          <w:marTop w:val="0"/>
                                          <w:marBottom w:val="0"/>
                                          <w:divBdr>
                                            <w:top w:val="none" w:sz="0" w:space="0" w:color="auto"/>
                                            <w:left w:val="none" w:sz="0" w:space="0" w:color="auto"/>
                                            <w:bottom w:val="none" w:sz="0" w:space="0" w:color="auto"/>
                                            <w:right w:val="none" w:sz="0" w:space="0" w:color="auto"/>
                                          </w:divBdr>
                                          <w:divsChild>
                                            <w:div w:id="1551842591">
                                              <w:marLeft w:val="0"/>
                                              <w:marRight w:val="0"/>
                                              <w:marTop w:val="0"/>
                                              <w:marBottom w:val="0"/>
                                              <w:divBdr>
                                                <w:top w:val="none" w:sz="0" w:space="0" w:color="auto"/>
                                                <w:left w:val="none" w:sz="0" w:space="0" w:color="auto"/>
                                                <w:bottom w:val="none" w:sz="0" w:space="0" w:color="auto"/>
                                                <w:right w:val="none" w:sz="0" w:space="0" w:color="auto"/>
                                              </w:divBdr>
                                              <w:divsChild>
                                                <w:div w:id="2168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027977">
      <w:bodyDiv w:val="1"/>
      <w:marLeft w:val="0"/>
      <w:marRight w:val="0"/>
      <w:marTop w:val="0"/>
      <w:marBottom w:val="0"/>
      <w:divBdr>
        <w:top w:val="none" w:sz="0" w:space="0" w:color="auto"/>
        <w:left w:val="none" w:sz="0" w:space="0" w:color="auto"/>
        <w:bottom w:val="none" w:sz="0" w:space="0" w:color="auto"/>
        <w:right w:val="none" w:sz="0" w:space="0" w:color="auto"/>
      </w:divBdr>
      <w:divsChild>
        <w:div w:id="1182620811">
          <w:marLeft w:val="0"/>
          <w:marRight w:val="0"/>
          <w:marTop w:val="0"/>
          <w:marBottom w:val="0"/>
          <w:divBdr>
            <w:top w:val="none" w:sz="0" w:space="0" w:color="auto"/>
            <w:left w:val="none" w:sz="0" w:space="0" w:color="auto"/>
            <w:bottom w:val="none" w:sz="0" w:space="0" w:color="auto"/>
            <w:right w:val="none" w:sz="0" w:space="0" w:color="auto"/>
          </w:divBdr>
          <w:divsChild>
            <w:div w:id="947738081">
              <w:marLeft w:val="0"/>
              <w:marRight w:val="0"/>
              <w:marTop w:val="0"/>
              <w:marBottom w:val="0"/>
              <w:divBdr>
                <w:top w:val="none" w:sz="0" w:space="0" w:color="auto"/>
                <w:left w:val="none" w:sz="0" w:space="0" w:color="auto"/>
                <w:bottom w:val="none" w:sz="0" w:space="0" w:color="auto"/>
                <w:right w:val="none" w:sz="0" w:space="0" w:color="auto"/>
              </w:divBdr>
              <w:divsChild>
                <w:div w:id="1608080662">
                  <w:marLeft w:val="0"/>
                  <w:marRight w:val="0"/>
                  <w:marTop w:val="0"/>
                  <w:marBottom w:val="0"/>
                  <w:divBdr>
                    <w:top w:val="none" w:sz="0" w:space="11" w:color="auto"/>
                    <w:left w:val="none" w:sz="0" w:space="11" w:color="auto"/>
                    <w:bottom w:val="none" w:sz="0" w:space="11" w:color="auto"/>
                    <w:right w:val="none" w:sz="0" w:space="11" w:color="auto"/>
                  </w:divBdr>
                  <w:divsChild>
                    <w:div w:id="1621493976">
                      <w:marLeft w:val="150"/>
                      <w:marRight w:val="0"/>
                      <w:marTop w:val="150"/>
                      <w:marBottom w:val="0"/>
                      <w:divBdr>
                        <w:top w:val="single" w:sz="2" w:space="0" w:color="008000"/>
                        <w:left w:val="single" w:sz="2" w:space="0" w:color="008000"/>
                        <w:bottom w:val="single" w:sz="2" w:space="0" w:color="008000"/>
                        <w:right w:val="single" w:sz="2" w:space="0" w:color="008000"/>
                      </w:divBdr>
                      <w:divsChild>
                        <w:div w:id="229966200">
                          <w:marLeft w:val="0"/>
                          <w:marRight w:val="0"/>
                          <w:marTop w:val="0"/>
                          <w:marBottom w:val="300"/>
                          <w:divBdr>
                            <w:top w:val="single" w:sz="12" w:space="8" w:color="auto"/>
                            <w:left w:val="single" w:sz="12" w:space="8" w:color="auto"/>
                            <w:bottom w:val="single" w:sz="12" w:space="4" w:color="auto"/>
                            <w:right w:val="single" w:sz="12" w:space="8" w:color="auto"/>
                          </w:divBdr>
                          <w:divsChild>
                            <w:div w:id="96680310">
                              <w:marLeft w:val="0"/>
                              <w:marRight w:val="0"/>
                              <w:marTop w:val="0"/>
                              <w:marBottom w:val="0"/>
                              <w:divBdr>
                                <w:top w:val="none" w:sz="0" w:space="0" w:color="auto"/>
                                <w:left w:val="none" w:sz="0" w:space="0" w:color="auto"/>
                                <w:bottom w:val="none" w:sz="0" w:space="0" w:color="auto"/>
                                <w:right w:val="none" w:sz="0" w:space="0" w:color="auto"/>
                              </w:divBdr>
                              <w:divsChild>
                                <w:div w:id="919607988">
                                  <w:marLeft w:val="0"/>
                                  <w:marRight w:val="0"/>
                                  <w:marTop w:val="0"/>
                                  <w:marBottom w:val="0"/>
                                  <w:divBdr>
                                    <w:top w:val="none" w:sz="0" w:space="0" w:color="auto"/>
                                    <w:left w:val="none" w:sz="0" w:space="0" w:color="auto"/>
                                    <w:bottom w:val="none" w:sz="0" w:space="0" w:color="auto"/>
                                    <w:right w:val="none" w:sz="0" w:space="0" w:color="auto"/>
                                  </w:divBdr>
                                  <w:divsChild>
                                    <w:div w:id="793057473">
                                      <w:marLeft w:val="0"/>
                                      <w:marRight w:val="0"/>
                                      <w:marTop w:val="0"/>
                                      <w:marBottom w:val="0"/>
                                      <w:divBdr>
                                        <w:top w:val="none" w:sz="0" w:space="0" w:color="auto"/>
                                        <w:left w:val="none" w:sz="0" w:space="0" w:color="auto"/>
                                        <w:bottom w:val="none" w:sz="0" w:space="0" w:color="auto"/>
                                        <w:right w:val="none" w:sz="0" w:space="0" w:color="auto"/>
                                      </w:divBdr>
                                      <w:divsChild>
                                        <w:div w:id="1131240489">
                                          <w:marLeft w:val="0"/>
                                          <w:marRight w:val="0"/>
                                          <w:marTop w:val="0"/>
                                          <w:marBottom w:val="0"/>
                                          <w:divBdr>
                                            <w:top w:val="none" w:sz="0" w:space="0" w:color="auto"/>
                                            <w:left w:val="none" w:sz="0" w:space="0" w:color="auto"/>
                                            <w:bottom w:val="none" w:sz="0" w:space="0" w:color="auto"/>
                                            <w:right w:val="none" w:sz="0" w:space="0" w:color="auto"/>
                                          </w:divBdr>
                                          <w:divsChild>
                                            <w:div w:id="1160347572">
                                              <w:marLeft w:val="0"/>
                                              <w:marRight w:val="0"/>
                                              <w:marTop w:val="0"/>
                                              <w:marBottom w:val="0"/>
                                              <w:divBdr>
                                                <w:top w:val="none" w:sz="0" w:space="0" w:color="auto"/>
                                                <w:left w:val="none" w:sz="0" w:space="0" w:color="auto"/>
                                                <w:bottom w:val="none" w:sz="0" w:space="0" w:color="auto"/>
                                                <w:right w:val="none" w:sz="0" w:space="0" w:color="auto"/>
                                              </w:divBdr>
                                              <w:divsChild>
                                                <w:div w:id="19443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6351017">
      <w:bodyDiv w:val="1"/>
      <w:marLeft w:val="0"/>
      <w:marRight w:val="0"/>
      <w:marTop w:val="0"/>
      <w:marBottom w:val="0"/>
      <w:divBdr>
        <w:top w:val="none" w:sz="0" w:space="0" w:color="auto"/>
        <w:left w:val="none" w:sz="0" w:space="0" w:color="auto"/>
        <w:bottom w:val="none" w:sz="0" w:space="0" w:color="auto"/>
        <w:right w:val="none" w:sz="0" w:space="0" w:color="auto"/>
      </w:divBdr>
    </w:div>
    <w:div w:id="1671832926">
      <w:bodyDiv w:val="1"/>
      <w:marLeft w:val="0"/>
      <w:marRight w:val="0"/>
      <w:marTop w:val="0"/>
      <w:marBottom w:val="0"/>
      <w:divBdr>
        <w:top w:val="none" w:sz="0" w:space="0" w:color="auto"/>
        <w:left w:val="none" w:sz="0" w:space="0" w:color="auto"/>
        <w:bottom w:val="none" w:sz="0" w:space="0" w:color="auto"/>
        <w:right w:val="none" w:sz="0" w:space="0" w:color="auto"/>
      </w:divBdr>
    </w:div>
    <w:div w:id="1719742958">
      <w:bodyDiv w:val="1"/>
      <w:marLeft w:val="0"/>
      <w:marRight w:val="0"/>
      <w:marTop w:val="0"/>
      <w:marBottom w:val="0"/>
      <w:divBdr>
        <w:top w:val="none" w:sz="0" w:space="0" w:color="auto"/>
        <w:left w:val="none" w:sz="0" w:space="0" w:color="auto"/>
        <w:bottom w:val="none" w:sz="0" w:space="0" w:color="auto"/>
        <w:right w:val="none" w:sz="0" w:space="0" w:color="auto"/>
      </w:divBdr>
    </w:div>
    <w:div w:id="1721396024">
      <w:bodyDiv w:val="1"/>
      <w:marLeft w:val="0"/>
      <w:marRight w:val="0"/>
      <w:marTop w:val="0"/>
      <w:marBottom w:val="0"/>
      <w:divBdr>
        <w:top w:val="none" w:sz="0" w:space="0" w:color="auto"/>
        <w:left w:val="none" w:sz="0" w:space="0" w:color="auto"/>
        <w:bottom w:val="none" w:sz="0" w:space="0" w:color="auto"/>
        <w:right w:val="none" w:sz="0" w:space="0" w:color="auto"/>
      </w:divBdr>
      <w:divsChild>
        <w:div w:id="2122606969">
          <w:marLeft w:val="0"/>
          <w:marRight w:val="0"/>
          <w:marTop w:val="0"/>
          <w:marBottom w:val="0"/>
          <w:divBdr>
            <w:top w:val="none" w:sz="0" w:space="0" w:color="auto"/>
            <w:left w:val="none" w:sz="0" w:space="0" w:color="auto"/>
            <w:bottom w:val="none" w:sz="0" w:space="0" w:color="auto"/>
            <w:right w:val="none" w:sz="0" w:space="0" w:color="auto"/>
          </w:divBdr>
          <w:divsChild>
            <w:div w:id="1643535657">
              <w:marLeft w:val="0"/>
              <w:marRight w:val="0"/>
              <w:marTop w:val="0"/>
              <w:marBottom w:val="0"/>
              <w:divBdr>
                <w:top w:val="none" w:sz="0" w:space="0" w:color="auto"/>
                <w:left w:val="none" w:sz="0" w:space="0" w:color="auto"/>
                <w:bottom w:val="none" w:sz="0" w:space="0" w:color="auto"/>
                <w:right w:val="none" w:sz="0" w:space="0" w:color="auto"/>
              </w:divBdr>
              <w:divsChild>
                <w:div w:id="441851195">
                  <w:marLeft w:val="0"/>
                  <w:marRight w:val="0"/>
                  <w:marTop w:val="0"/>
                  <w:marBottom w:val="0"/>
                  <w:divBdr>
                    <w:top w:val="none" w:sz="0" w:space="11" w:color="auto"/>
                    <w:left w:val="none" w:sz="0" w:space="11" w:color="auto"/>
                    <w:bottom w:val="none" w:sz="0" w:space="11" w:color="auto"/>
                    <w:right w:val="none" w:sz="0" w:space="11" w:color="auto"/>
                  </w:divBdr>
                  <w:divsChild>
                    <w:div w:id="902370059">
                      <w:marLeft w:val="150"/>
                      <w:marRight w:val="0"/>
                      <w:marTop w:val="150"/>
                      <w:marBottom w:val="0"/>
                      <w:divBdr>
                        <w:top w:val="single" w:sz="2" w:space="0" w:color="008000"/>
                        <w:left w:val="single" w:sz="2" w:space="0" w:color="008000"/>
                        <w:bottom w:val="single" w:sz="2" w:space="0" w:color="008000"/>
                        <w:right w:val="single" w:sz="2" w:space="0" w:color="008000"/>
                      </w:divBdr>
                      <w:divsChild>
                        <w:div w:id="1789349982">
                          <w:marLeft w:val="0"/>
                          <w:marRight w:val="0"/>
                          <w:marTop w:val="0"/>
                          <w:marBottom w:val="300"/>
                          <w:divBdr>
                            <w:top w:val="single" w:sz="12" w:space="8" w:color="auto"/>
                            <w:left w:val="single" w:sz="12" w:space="8" w:color="auto"/>
                            <w:bottom w:val="single" w:sz="12" w:space="4" w:color="auto"/>
                            <w:right w:val="single" w:sz="12" w:space="8" w:color="auto"/>
                          </w:divBdr>
                          <w:divsChild>
                            <w:div w:id="1366180318">
                              <w:marLeft w:val="0"/>
                              <w:marRight w:val="0"/>
                              <w:marTop w:val="0"/>
                              <w:marBottom w:val="0"/>
                              <w:divBdr>
                                <w:top w:val="none" w:sz="0" w:space="0" w:color="auto"/>
                                <w:left w:val="none" w:sz="0" w:space="0" w:color="auto"/>
                                <w:bottom w:val="none" w:sz="0" w:space="0" w:color="auto"/>
                                <w:right w:val="none" w:sz="0" w:space="0" w:color="auto"/>
                              </w:divBdr>
                              <w:divsChild>
                                <w:div w:id="795879335">
                                  <w:marLeft w:val="0"/>
                                  <w:marRight w:val="0"/>
                                  <w:marTop w:val="0"/>
                                  <w:marBottom w:val="0"/>
                                  <w:divBdr>
                                    <w:top w:val="none" w:sz="0" w:space="0" w:color="auto"/>
                                    <w:left w:val="none" w:sz="0" w:space="0" w:color="auto"/>
                                    <w:bottom w:val="none" w:sz="0" w:space="0" w:color="auto"/>
                                    <w:right w:val="none" w:sz="0" w:space="0" w:color="auto"/>
                                  </w:divBdr>
                                  <w:divsChild>
                                    <w:div w:id="1745181220">
                                      <w:marLeft w:val="0"/>
                                      <w:marRight w:val="0"/>
                                      <w:marTop w:val="0"/>
                                      <w:marBottom w:val="0"/>
                                      <w:divBdr>
                                        <w:top w:val="none" w:sz="0" w:space="0" w:color="auto"/>
                                        <w:left w:val="none" w:sz="0" w:space="0" w:color="auto"/>
                                        <w:bottom w:val="none" w:sz="0" w:space="0" w:color="auto"/>
                                        <w:right w:val="none" w:sz="0" w:space="0" w:color="auto"/>
                                      </w:divBdr>
                                      <w:divsChild>
                                        <w:div w:id="2113550739">
                                          <w:marLeft w:val="0"/>
                                          <w:marRight w:val="0"/>
                                          <w:marTop w:val="0"/>
                                          <w:marBottom w:val="0"/>
                                          <w:divBdr>
                                            <w:top w:val="none" w:sz="0" w:space="0" w:color="auto"/>
                                            <w:left w:val="none" w:sz="0" w:space="0" w:color="auto"/>
                                            <w:bottom w:val="none" w:sz="0" w:space="0" w:color="auto"/>
                                            <w:right w:val="none" w:sz="0" w:space="0" w:color="auto"/>
                                          </w:divBdr>
                                          <w:divsChild>
                                            <w:div w:id="787163022">
                                              <w:marLeft w:val="0"/>
                                              <w:marRight w:val="0"/>
                                              <w:marTop w:val="0"/>
                                              <w:marBottom w:val="0"/>
                                              <w:divBdr>
                                                <w:top w:val="none" w:sz="0" w:space="0" w:color="auto"/>
                                                <w:left w:val="none" w:sz="0" w:space="0" w:color="auto"/>
                                                <w:bottom w:val="none" w:sz="0" w:space="0" w:color="auto"/>
                                                <w:right w:val="none" w:sz="0" w:space="0" w:color="auto"/>
                                              </w:divBdr>
                                              <w:divsChild>
                                                <w:div w:id="708536118">
                                                  <w:marLeft w:val="0"/>
                                                  <w:marRight w:val="0"/>
                                                  <w:marTop w:val="0"/>
                                                  <w:marBottom w:val="0"/>
                                                  <w:divBdr>
                                                    <w:top w:val="none" w:sz="0" w:space="0" w:color="auto"/>
                                                    <w:left w:val="none" w:sz="0" w:space="0" w:color="auto"/>
                                                    <w:bottom w:val="none" w:sz="0" w:space="0" w:color="auto"/>
                                                    <w:right w:val="none" w:sz="0" w:space="0" w:color="auto"/>
                                                  </w:divBdr>
                                                  <w:divsChild>
                                                    <w:div w:id="2092660328">
                                                      <w:marLeft w:val="0"/>
                                                      <w:marRight w:val="0"/>
                                                      <w:marTop w:val="0"/>
                                                      <w:marBottom w:val="0"/>
                                                      <w:divBdr>
                                                        <w:top w:val="none" w:sz="0" w:space="0" w:color="auto"/>
                                                        <w:left w:val="none" w:sz="0" w:space="0" w:color="auto"/>
                                                        <w:bottom w:val="none" w:sz="0" w:space="0" w:color="auto"/>
                                                        <w:right w:val="none" w:sz="0" w:space="0" w:color="auto"/>
                                                      </w:divBdr>
                                                      <w:divsChild>
                                                        <w:div w:id="85048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1841301">
      <w:bodyDiv w:val="1"/>
      <w:marLeft w:val="0"/>
      <w:marRight w:val="0"/>
      <w:marTop w:val="0"/>
      <w:marBottom w:val="0"/>
      <w:divBdr>
        <w:top w:val="none" w:sz="0" w:space="0" w:color="auto"/>
        <w:left w:val="none" w:sz="0" w:space="0" w:color="auto"/>
        <w:bottom w:val="none" w:sz="0" w:space="0" w:color="auto"/>
        <w:right w:val="none" w:sz="0" w:space="0" w:color="auto"/>
      </w:divBdr>
    </w:div>
    <w:div w:id="1991597271">
      <w:bodyDiv w:val="1"/>
      <w:marLeft w:val="0"/>
      <w:marRight w:val="0"/>
      <w:marTop w:val="0"/>
      <w:marBottom w:val="0"/>
      <w:divBdr>
        <w:top w:val="none" w:sz="0" w:space="0" w:color="auto"/>
        <w:left w:val="none" w:sz="0" w:space="0" w:color="auto"/>
        <w:bottom w:val="none" w:sz="0" w:space="0" w:color="auto"/>
        <w:right w:val="none" w:sz="0" w:space="0" w:color="auto"/>
      </w:divBdr>
    </w:div>
    <w:div w:id="2039349810">
      <w:bodyDiv w:val="1"/>
      <w:marLeft w:val="0"/>
      <w:marRight w:val="0"/>
      <w:marTop w:val="0"/>
      <w:marBottom w:val="0"/>
      <w:divBdr>
        <w:top w:val="none" w:sz="0" w:space="0" w:color="auto"/>
        <w:left w:val="none" w:sz="0" w:space="0" w:color="auto"/>
        <w:bottom w:val="none" w:sz="0" w:space="0" w:color="auto"/>
        <w:right w:val="none" w:sz="0" w:space="0" w:color="auto"/>
      </w:divBdr>
      <w:divsChild>
        <w:div w:id="1799833785">
          <w:marLeft w:val="0"/>
          <w:marRight w:val="0"/>
          <w:marTop w:val="0"/>
          <w:marBottom w:val="0"/>
          <w:divBdr>
            <w:top w:val="none" w:sz="0" w:space="0" w:color="auto"/>
            <w:left w:val="none" w:sz="0" w:space="0" w:color="auto"/>
            <w:bottom w:val="none" w:sz="0" w:space="0" w:color="auto"/>
            <w:right w:val="none" w:sz="0" w:space="0" w:color="auto"/>
          </w:divBdr>
          <w:divsChild>
            <w:div w:id="1935162145">
              <w:marLeft w:val="0"/>
              <w:marRight w:val="0"/>
              <w:marTop w:val="0"/>
              <w:marBottom w:val="0"/>
              <w:divBdr>
                <w:top w:val="none" w:sz="0" w:space="0" w:color="auto"/>
                <w:left w:val="none" w:sz="0" w:space="0" w:color="auto"/>
                <w:bottom w:val="none" w:sz="0" w:space="0" w:color="auto"/>
                <w:right w:val="none" w:sz="0" w:space="0" w:color="auto"/>
              </w:divBdr>
              <w:divsChild>
                <w:div w:id="497963080">
                  <w:marLeft w:val="0"/>
                  <w:marRight w:val="0"/>
                  <w:marTop w:val="0"/>
                  <w:marBottom w:val="0"/>
                  <w:divBdr>
                    <w:top w:val="none" w:sz="0" w:space="11" w:color="auto"/>
                    <w:left w:val="none" w:sz="0" w:space="11" w:color="auto"/>
                    <w:bottom w:val="none" w:sz="0" w:space="11" w:color="auto"/>
                    <w:right w:val="none" w:sz="0" w:space="11" w:color="auto"/>
                  </w:divBdr>
                  <w:divsChild>
                    <w:div w:id="658651528">
                      <w:marLeft w:val="150"/>
                      <w:marRight w:val="0"/>
                      <w:marTop w:val="150"/>
                      <w:marBottom w:val="0"/>
                      <w:divBdr>
                        <w:top w:val="single" w:sz="2" w:space="0" w:color="008000"/>
                        <w:left w:val="single" w:sz="2" w:space="0" w:color="008000"/>
                        <w:bottom w:val="single" w:sz="2" w:space="0" w:color="008000"/>
                        <w:right w:val="single" w:sz="2" w:space="0" w:color="008000"/>
                      </w:divBdr>
                      <w:divsChild>
                        <w:div w:id="786893946">
                          <w:marLeft w:val="0"/>
                          <w:marRight w:val="0"/>
                          <w:marTop w:val="0"/>
                          <w:marBottom w:val="300"/>
                          <w:divBdr>
                            <w:top w:val="single" w:sz="12" w:space="8" w:color="auto"/>
                            <w:left w:val="single" w:sz="12" w:space="8" w:color="auto"/>
                            <w:bottom w:val="single" w:sz="12" w:space="4" w:color="auto"/>
                            <w:right w:val="single" w:sz="12" w:space="8" w:color="auto"/>
                          </w:divBdr>
                          <w:divsChild>
                            <w:div w:id="1105541826">
                              <w:marLeft w:val="0"/>
                              <w:marRight w:val="0"/>
                              <w:marTop w:val="0"/>
                              <w:marBottom w:val="0"/>
                              <w:divBdr>
                                <w:top w:val="none" w:sz="0" w:space="0" w:color="auto"/>
                                <w:left w:val="none" w:sz="0" w:space="0" w:color="auto"/>
                                <w:bottom w:val="none" w:sz="0" w:space="0" w:color="auto"/>
                                <w:right w:val="none" w:sz="0" w:space="0" w:color="auto"/>
                              </w:divBdr>
                              <w:divsChild>
                                <w:div w:id="1553082199">
                                  <w:marLeft w:val="0"/>
                                  <w:marRight w:val="0"/>
                                  <w:marTop w:val="0"/>
                                  <w:marBottom w:val="0"/>
                                  <w:divBdr>
                                    <w:top w:val="none" w:sz="0" w:space="0" w:color="auto"/>
                                    <w:left w:val="none" w:sz="0" w:space="0" w:color="auto"/>
                                    <w:bottom w:val="none" w:sz="0" w:space="0" w:color="auto"/>
                                    <w:right w:val="none" w:sz="0" w:space="0" w:color="auto"/>
                                  </w:divBdr>
                                  <w:divsChild>
                                    <w:div w:id="733896339">
                                      <w:marLeft w:val="0"/>
                                      <w:marRight w:val="0"/>
                                      <w:marTop w:val="0"/>
                                      <w:marBottom w:val="0"/>
                                      <w:divBdr>
                                        <w:top w:val="none" w:sz="0" w:space="0" w:color="auto"/>
                                        <w:left w:val="none" w:sz="0" w:space="0" w:color="auto"/>
                                        <w:bottom w:val="none" w:sz="0" w:space="0" w:color="auto"/>
                                        <w:right w:val="none" w:sz="0" w:space="0" w:color="auto"/>
                                      </w:divBdr>
                                      <w:divsChild>
                                        <w:div w:id="1909458265">
                                          <w:marLeft w:val="0"/>
                                          <w:marRight w:val="0"/>
                                          <w:marTop w:val="0"/>
                                          <w:marBottom w:val="0"/>
                                          <w:divBdr>
                                            <w:top w:val="none" w:sz="0" w:space="0" w:color="auto"/>
                                            <w:left w:val="none" w:sz="0" w:space="0" w:color="auto"/>
                                            <w:bottom w:val="none" w:sz="0" w:space="0" w:color="auto"/>
                                            <w:right w:val="none" w:sz="0" w:space="0" w:color="auto"/>
                                          </w:divBdr>
                                          <w:divsChild>
                                            <w:div w:id="1780030085">
                                              <w:marLeft w:val="0"/>
                                              <w:marRight w:val="0"/>
                                              <w:marTop w:val="0"/>
                                              <w:marBottom w:val="0"/>
                                              <w:divBdr>
                                                <w:top w:val="none" w:sz="0" w:space="0" w:color="auto"/>
                                                <w:left w:val="none" w:sz="0" w:space="0" w:color="auto"/>
                                                <w:bottom w:val="none" w:sz="0" w:space="0" w:color="auto"/>
                                                <w:right w:val="none" w:sz="0" w:space="0" w:color="auto"/>
                                              </w:divBdr>
                                              <w:divsChild>
                                                <w:div w:id="20067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wnload.asic.gov.au/media/0gsbyt3i/idr-data-reporting-handbook-published-30-march-2022.pdf" TargetMode="External"/><Relationship Id="rId4" Type="http://schemas.openxmlformats.org/officeDocument/2006/relationships/settings" Target="settings.xml"/><Relationship Id="rId9" Type="http://schemas.openxmlformats.org/officeDocument/2006/relationships/hyperlink" Target="https://download.asic.gov.au/media/0gsbyt3i/idr-data-reporting-handbook-published-30-march-2022.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wnload.asic.gov.au/media/0gsbyt3i/idr-data-reporting-handbook-published-30-march-2022.pdf" TargetMode="External"/><Relationship Id="rId2" Type="http://schemas.openxmlformats.org/officeDocument/2006/relationships/hyperlink" Target="https://download.asic.gov.au/media/0gsbyt3i/idr-data-reporting-handbook-published-30-march-2022.pdf" TargetMode="External"/><Relationship Id="rId1" Type="http://schemas.openxmlformats.org/officeDocument/2006/relationships/hyperlink" Target="https://download.asic.gov.au/media/0gsbyt3i/idr-data-reporting-handbook-published-30-march-2022.pdf" TargetMode="External"/><Relationship Id="rId4" Type="http://schemas.openxmlformats.org/officeDocument/2006/relationships/hyperlink" Target="https://asic.gov.au/media/3v2oejls/rg271-published-30-july-2020-202106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48CF16-F67A-45C8-9FC8-3B345DF4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2104</TotalTime>
  <Pages>19</Pages>
  <Words>4599</Words>
  <Characters>25575</Characters>
  <Application>Microsoft Office Word</Application>
  <DocSecurity>0</DocSecurity>
  <Lines>752</Lines>
  <Paragraphs>511</Paragraphs>
  <ScaleCrop>false</ScaleCrop>
  <HeadingPairs>
    <vt:vector size="2" baseType="variant">
      <vt:variant>
        <vt:lpstr>Title</vt:lpstr>
      </vt:variant>
      <vt:variant>
        <vt:i4>1</vt:i4>
      </vt:variant>
    </vt:vector>
  </HeadingPairs>
  <TitlesOfParts>
    <vt:vector size="1" baseType="lpstr">
      <vt:lpstr/>
    </vt:vector>
  </TitlesOfParts>
  <Company>Financial Ombudsman Service</Company>
  <LinksUpToDate>false</LinksUpToDate>
  <CharactersWithSpaces>29663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RMcGregor</dc:creator>
  <cp:lastModifiedBy>Amanda Rosario</cp:lastModifiedBy>
  <cp:revision>594</cp:revision>
  <cp:lastPrinted>2019-11-22T05:21:00Z</cp:lastPrinted>
  <dcterms:created xsi:type="dcterms:W3CDTF">2022-06-16T21:48:00Z</dcterms:created>
  <dcterms:modified xsi:type="dcterms:W3CDTF">2022-09-29T00:35:00Z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